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F143" w14:textId="77777777" w:rsidR="00381BCB" w:rsidRPr="007A3522" w:rsidRDefault="00381BCB" w:rsidP="004F6E7A">
      <w:pPr>
        <w:spacing w:after="120"/>
        <w:ind w:left="270" w:right="540"/>
        <w:jc w:val="right"/>
        <w:rPr>
          <w:rFonts w:ascii="Arial" w:hAnsi="Arial" w:cs="Arial"/>
          <w:sz w:val="24"/>
          <w:szCs w:val="24"/>
        </w:rPr>
      </w:pPr>
      <w:r w:rsidRPr="007A3522">
        <w:rPr>
          <w:rFonts w:ascii="Arial" w:eastAsia="Times New Roman" w:hAnsi="Arial" w:cs="Arial"/>
          <w:bCs/>
          <w:sz w:val="24"/>
          <w:szCs w:val="24"/>
        </w:rPr>
        <w:t xml:space="preserve">Room # </w:t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A3522">
        <w:rPr>
          <w:rFonts w:ascii="Arial" w:eastAsia="Times New Roman" w:hAnsi="Arial" w:cs="Arial"/>
          <w:bCs/>
          <w:sz w:val="24"/>
          <w:szCs w:val="24"/>
        </w:rPr>
        <w:instrText xml:space="preserve"> FORMTEXT </w:instrText>
      </w:r>
      <w:r w:rsidRPr="007A3522">
        <w:rPr>
          <w:rFonts w:ascii="Arial" w:eastAsia="Times New Roman" w:hAnsi="Arial" w:cs="Arial"/>
          <w:bCs/>
          <w:sz w:val="24"/>
          <w:szCs w:val="24"/>
        </w:rPr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0"/>
    </w:p>
    <w:p w14:paraId="2CB86DCF" w14:textId="77777777" w:rsidR="00381BCB" w:rsidRPr="007A3522" w:rsidRDefault="00381BCB" w:rsidP="00381BC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A3522">
        <w:rPr>
          <w:rFonts w:ascii="Arial" w:eastAsia="Times New Roman" w:hAnsi="Arial" w:cs="Arial"/>
          <w:bCs/>
          <w:sz w:val="24"/>
          <w:szCs w:val="24"/>
        </w:rPr>
        <w:t xml:space="preserve">Primary Investigator:   </w:t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A3522">
        <w:rPr>
          <w:rFonts w:ascii="Arial" w:eastAsia="Times New Roman" w:hAnsi="Arial" w:cs="Arial"/>
          <w:bCs/>
          <w:sz w:val="24"/>
          <w:szCs w:val="24"/>
        </w:rPr>
        <w:instrText xml:space="preserve"> FORMTEXT </w:instrText>
      </w:r>
      <w:r w:rsidRPr="007A3522">
        <w:rPr>
          <w:rFonts w:ascii="Arial" w:eastAsia="Times New Roman" w:hAnsi="Arial" w:cs="Arial"/>
          <w:bCs/>
          <w:sz w:val="24"/>
          <w:szCs w:val="24"/>
        </w:rPr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1"/>
      <w:r w:rsidRPr="007A352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A596934" w14:textId="77777777" w:rsidR="00381BCB" w:rsidRPr="007A3522" w:rsidRDefault="00381BCB" w:rsidP="00381BC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A3522">
        <w:rPr>
          <w:rFonts w:ascii="Arial" w:eastAsia="Times New Roman" w:hAnsi="Arial" w:cs="Arial"/>
          <w:bCs/>
          <w:sz w:val="24"/>
          <w:szCs w:val="24"/>
        </w:rPr>
        <w:t xml:space="preserve">Phone #   </w:t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A3522">
        <w:rPr>
          <w:rFonts w:ascii="Arial" w:eastAsia="Times New Roman" w:hAnsi="Arial" w:cs="Arial"/>
          <w:bCs/>
          <w:sz w:val="24"/>
          <w:szCs w:val="24"/>
        </w:rPr>
        <w:instrText xml:space="preserve"> FORMTEXT </w:instrText>
      </w:r>
      <w:r w:rsidRPr="007A3522">
        <w:rPr>
          <w:rFonts w:ascii="Arial" w:eastAsia="Times New Roman" w:hAnsi="Arial" w:cs="Arial"/>
          <w:bCs/>
          <w:sz w:val="24"/>
          <w:szCs w:val="24"/>
        </w:rPr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noProof/>
          <w:sz w:val="24"/>
          <w:szCs w:val="24"/>
        </w:rPr>
        <w:t> </w:t>
      </w:r>
      <w:r w:rsidRPr="007A3522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2"/>
    </w:p>
    <w:p w14:paraId="1884C1CE" w14:textId="5C4C87E1" w:rsidR="00B501F2" w:rsidRDefault="00381BCB" w:rsidP="00381BCB">
      <w:r>
        <w:rPr>
          <w:noProof/>
        </w:rPr>
        <mc:AlternateContent>
          <mc:Choice Requires="wps">
            <w:drawing>
              <wp:inline distT="0" distB="0" distL="0" distR="0" wp14:anchorId="555C4E5F" wp14:editId="51376681">
                <wp:extent cx="6791325" cy="695325"/>
                <wp:effectExtent l="0" t="0" r="9525" b="952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69532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00C808F2" w14:textId="77777777" w:rsidR="00B501F2" w:rsidRPr="007A3522" w:rsidRDefault="00B501F2" w:rsidP="003340B4">
                            <w:pPr>
                              <w:pStyle w:val="Title"/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A352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Biosafety 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5C4E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34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" fillcolor="#c30" stroked="f" strokeweight="3pt">
                <v:textbox>
                  <w:txbxContent>
                    <w:p w14:paraId="00C808F2" w14:textId="77777777" w:rsidR="00B501F2" w:rsidRPr="007A3522" w:rsidRDefault="00B501F2" w:rsidP="003340B4">
                      <w:pPr>
                        <w:pStyle w:val="Title"/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7A3522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Biosafety Level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BAECA" w14:textId="77777777" w:rsidR="00381BCB" w:rsidRDefault="00381BCB" w:rsidP="00EE1A35">
      <w:pPr>
        <w:jc w:val="center"/>
      </w:pPr>
      <w:r>
        <w:rPr>
          <w:noProof/>
        </w:rPr>
        <w:drawing>
          <wp:inline distT="0" distB="0" distL="0" distR="0" wp14:anchorId="1FB8268C" wp14:editId="3B5CA325">
            <wp:extent cx="2314575" cy="2152650"/>
            <wp:effectExtent l="0" t="0" r="9525" b="0"/>
            <wp:docPr id="2" name="Picture 2" descr="Biohazard symbol" title="Biohazar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D42A4" w14:textId="77777777" w:rsidR="00EE1A35" w:rsidRPr="007A3522" w:rsidRDefault="00EE1A35" w:rsidP="003340B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A3522">
        <w:rPr>
          <w:rFonts w:ascii="Arial" w:hAnsi="Arial" w:cs="Arial"/>
          <w:b/>
          <w:sz w:val="32"/>
          <w:szCs w:val="32"/>
        </w:rPr>
        <w:t>Moderate Containment / Moderate Risk</w:t>
      </w:r>
    </w:p>
    <w:p w14:paraId="50325D73" w14:textId="3C208F08" w:rsidR="00EE1A35" w:rsidRDefault="00EE1A35" w:rsidP="00EE1A35">
      <w:pPr>
        <w:jc w:val="center"/>
        <w:rPr>
          <w:rFonts w:ascii="Arial" w:hAnsi="Arial" w:cs="Arial"/>
          <w:b/>
          <w:sz w:val="44"/>
          <w:szCs w:val="44"/>
        </w:rPr>
      </w:pPr>
      <w:r w:rsidRPr="007A3522">
        <w:rPr>
          <w:rFonts w:ascii="Arial" w:hAnsi="Arial" w:cs="Arial"/>
          <w:b/>
          <w:sz w:val="44"/>
          <w:szCs w:val="44"/>
        </w:rPr>
        <w:t>Admittance to Authorized Personnel Only</w:t>
      </w:r>
    </w:p>
    <w:p w14:paraId="481C0D3C" w14:textId="3C7E933A" w:rsidR="004776FE" w:rsidRPr="007A3522" w:rsidRDefault="004776FE" w:rsidP="00EE1A35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Calibri" w:hAnsi="Calibri" w:cs="Calibri"/>
          <w:b/>
          <w:noProof/>
          <w:sz w:val="48"/>
          <w:szCs w:val="48"/>
        </w:rPr>
        <mc:AlternateContent>
          <mc:Choice Requires="wps">
            <w:drawing>
              <wp:inline distT="0" distB="0" distL="0" distR="0" wp14:anchorId="5EE2EACA" wp14:editId="4256359A">
                <wp:extent cx="6629400" cy="800100"/>
                <wp:effectExtent l="0" t="0" r="0" 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00100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14:paraId="16B12041" w14:textId="77777777" w:rsidR="004776FE" w:rsidRPr="007A3522" w:rsidRDefault="004776FE" w:rsidP="004776FE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7A3522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>Human Derived Materials</w:t>
                            </w:r>
                          </w:p>
                          <w:p w14:paraId="242F0FD1" w14:textId="77777777" w:rsidR="004776FE" w:rsidRPr="007A3522" w:rsidRDefault="004776FE" w:rsidP="004776F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352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(blood, bodily fluids, tissues or cells)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E2EACA" id="Text Box 4" o:spid="_x0000_s1027" type="#_x0000_t202" style="width:522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" fillcolor="#c30" stroked="f" strokeweight="2.25pt">
                <v:textbox>
                  <w:txbxContent>
                    <w:p w14:paraId="16B12041" w14:textId="77777777" w:rsidR="004776FE" w:rsidRPr="007A3522" w:rsidRDefault="004776FE" w:rsidP="004776FE">
                      <w:pPr>
                        <w:pStyle w:val="Heading1"/>
                        <w:spacing w:before="0"/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7A3522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>Human Derived Materials</w:t>
                      </w:r>
                    </w:p>
                    <w:p w14:paraId="242F0FD1" w14:textId="77777777" w:rsidR="004776FE" w:rsidRPr="007A3522" w:rsidRDefault="004776FE" w:rsidP="004776F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352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(blood, bodily fluids, tissues or cells)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02DB9" w14:textId="135339E4" w:rsidR="003340B4" w:rsidRPr="004776FE" w:rsidRDefault="00C9326A" w:rsidP="004776FE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noProof/>
          <w:sz w:val="48"/>
          <w:szCs w:val="48"/>
        </w:rPr>
        <mc:AlternateContent>
          <mc:Choice Requires="wps">
            <w:drawing>
              <wp:inline distT="0" distB="0" distL="0" distR="0" wp14:anchorId="47296444" wp14:editId="24D44E89">
                <wp:extent cx="6629400" cy="868680"/>
                <wp:effectExtent l="0" t="0" r="19050" b="2667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8D1FC" w14:textId="77777777" w:rsidR="00B501F2" w:rsidRPr="00587CE6" w:rsidRDefault="00B501F2" w:rsidP="00587CE6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D9D9D9" w:themeFill="background1" w:themeFillShade="D9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7CE6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PPE and Universal Precautions for Entry/Exit:</w:t>
                            </w:r>
                          </w:p>
                          <w:p w14:paraId="678C57C5" w14:textId="77777777" w:rsidR="00B501F2" w:rsidRPr="007A3522" w:rsidRDefault="00B501F2" w:rsidP="00C9326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A3522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Lab coat, gloves and mucous membrane protection are required when handling human blood or other potentially infectious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296444" id="Text Box 5" o:spid="_x0000_s1028" type="#_x0000_t202" style="width:522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" fillcolor="white [3201]">
                <v:textbox>
                  <w:txbxContent>
                    <w:p w14:paraId="00A8D1FC" w14:textId="77777777" w:rsidR="00B501F2" w:rsidRPr="00587CE6" w:rsidRDefault="00B501F2" w:rsidP="00587CE6">
                      <w:pPr>
                        <w:pBdr>
                          <w:bottom w:val="single" w:sz="4" w:space="1" w:color="auto"/>
                        </w:pBdr>
                        <w:shd w:val="clear" w:color="auto" w:fill="D9D9D9" w:themeFill="background1" w:themeFillShade="D9"/>
                        <w:spacing w:after="0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87CE6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PPE and Universal Precautions for Entry/Exit:</w:t>
                      </w:r>
                    </w:p>
                    <w:p w14:paraId="678C57C5" w14:textId="77777777" w:rsidR="00B501F2" w:rsidRPr="007A3522" w:rsidRDefault="00B501F2" w:rsidP="00C9326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A3522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Lab coat, gloves and mucous membrane protection are required when handling human blood or other potentially infectious materials.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19"/>
        <w:tblW w:w="10878" w:type="dxa"/>
        <w:tblLook w:val="04A0" w:firstRow="1" w:lastRow="0" w:firstColumn="1" w:lastColumn="0" w:noHBand="0" w:noVBand="1"/>
        <w:tblCaption w:val="Names and phone numbers of Emergency contacts"/>
        <w:tblDescription w:val="Names and phone numbers of Emergency contacts"/>
      </w:tblPr>
      <w:tblGrid>
        <w:gridCol w:w="5439"/>
        <w:gridCol w:w="5439"/>
      </w:tblGrid>
      <w:tr w:rsidR="00702A87" w14:paraId="6FDBA70A" w14:textId="77777777" w:rsidTr="0068359D">
        <w:trPr>
          <w:trHeight w:val="321"/>
          <w:tblHeader/>
        </w:trPr>
        <w:tc>
          <w:tcPr>
            <w:tcW w:w="5439" w:type="dxa"/>
            <w:shd w:val="clear" w:color="auto" w:fill="D9D9D9" w:themeFill="background1" w:themeFillShade="D9"/>
          </w:tcPr>
          <w:p w14:paraId="1A66E60E" w14:textId="77777777" w:rsidR="00702A87" w:rsidRPr="004A478F" w:rsidRDefault="00702A87" w:rsidP="00702A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78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439" w:type="dxa"/>
            <w:shd w:val="clear" w:color="auto" w:fill="D9D9D9" w:themeFill="background1" w:themeFillShade="D9"/>
          </w:tcPr>
          <w:p w14:paraId="78946460" w14:textId="77777777" w:rsidR="00702A87" w:rsidRPr="004A478F" w:rsidRDefault="00702A87" w:rsidP="00702A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78F">
              <w:rPr>
                <w:rFonts w:ascii="Arial" w:hAnsi="Arial" w:cs="Arial"/>
                <w:b/>
                <w:sz w:val="24"/>
                <w:szCs w:val="24"/>
              </w:rPr>
              <w:t>Phone</w:t>
            </w:r>
          </w:p>
        </w:tc>
      </w:tr>
      <w:tr w:rsidR="00702A87" w14:paraId="2E79AD5D" w14:textId="77777777" w:rsidTr="0068359D">
        <w:trPr>
          <w:trHeight w:val="180"/>
        </w:trPr>
        <w:tc>
          <w:tcPr>
            <w:tcW w:w="5439" w:type="dxa"/>
            <w:vAlign w:val="center"/>
          </w:tcPr>
          <w:p w14:paraId="58A427B0" w14:textId="77777777" w:rsidR="00702A87" w:rsidRPr="004A478F" w:rsidRDefault="00702A87" w:rsidP="0068359D">
            <w:pPr>
              <w:rPr>
                <w:rFonts w:ascii="Arial" w:hAnsi="Arial" w:cs="Arial"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439" w:type="dxa"/>
            <w:vAlign w:val="center"/>
          </w:tcPr>
          <w:p w14:paraId="2C936AEC" w14:textId="77777777" w:rsidR="00702A87" w:rsidRPr="004A478F" w:rsidRDefault="00702A87" w:rsidP="0068359D">
            <w:pPr>
              <w:rPr>
                <w:rFonts w:ascii="Arial" w:hAnsi="Arial" w:cs="Arial"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702A87" w14:paraId="161AA26C" w14:textId="77777777" w:rsidTr="0068359D">
        <w:trPr>
          <w:trHeight w:val="337"/>
        </w:trPr>
        <w:tc>
          <w:tcPr>
            <w:tcW w:w="5439" w:type="dxa"/>
            <w:vAlign w:val="center"/>
          </w:tcPr>
          <w:p w14:paraId="0CFC8328" w14:textId="77777777" w:rsidR="00702A87" w:rsidRPr="004A478F" w:rsidRDefault="00702A87" w:rsidP="0068359D">
            <w:pPr>
              <w:rPr>
                <w:rFonts w:ascii="Arial" w:hAnsi="Arial" w:cs="Arial"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439" w:type="dxa"/>
            <w:vAlign w:val="center"/>
          </w:tcPr>
          <w:p w14:paraId="4E405C1D" w14:textId="77777777" w:rsidR="00702A87" w:rsidRPr="004A478F" w:rsidRDefault="00702A87" w:rsidP="0068359D">
            <w:pPr>
              <w:rPr>
                <w:rFonts w:ascii="Arial" w:hAnsi="Arial" w:cs="Arial"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702A87" w14:paraId="4BA63E6D" w14:textId="77777777" w:rsidTr="0068359D">
        <w:trPr>
          <w:trHeight w:val="303"/>
        </w:trPr>
        <w:tc>
          <w:tcPr>
            <w:tcW w:w="5439" w:type="dxa"/>
            <w:vAlign w:val="center"/>
          </w:tcPr>
          <w:p w14:paraId="16D5D391" w14:textId="77777777" w:rsidR="00702A87" w:rsidRPr="004A478F" w:rsidRDefault="00702A87" w:rsidP="0068359D">
            <w:pPr>
              <w:rPr>
                <w:rFonts w:ascii="Arial" w:hAnsi="Arial" w:cs="Arial"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439" w:type="dxa"/>
            <w:vAlign w:val="center"/>
          </w:tcPr>
          <w:p w14:paraId="24221C59" w14:textId="77777777" w:rsidR="00702A87" w:rsidRPr="004A478F" w:rsidRDefault="00702A87" w:rsidP="0068359D">
            <w:pPr>
              <w:rPr>
                <w:rFonts w:ascii="Arial" w:hAnsi="Arial" w:cs="Arial"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587CE6" w14:paraId="44B0BA5B" w14:textId="77777777" w:rsidTr="0068359D">
        <w:trPr>
          <w:trHeight w:val="303"/>
        </w:trPr>
        <w:tc>
          <w:tcPr>
            <w:tcW w:w="5439" w:type="dxa"/>
            <w:vAlign w:val="center"/>
          </w:tcPr>
          <w:p w14:paraId="2EA73967" w14:textId="383DE37F" w:rsidR="00587CE6" w:rsidRPr="004A478F" w:rsidRDefault="00587CE6" w:rsidP="0068359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439" w:type="dxa"/>
            <w:vAlign w:val="center"/>
          </w:tcPr>
          <w:p w14:paraId="6051FF01" w14:textId="412670A2" w:rsidR="00587CE6" w:rsidRPr="004A478F" w:rsidRDefault="00587CE6" w:rsidP="0068359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87CE6" w14:paraId="3183FE3D" w14:textId="77777777" w:rsidTr="0068359D">
        <w:trPr>
          <w:trHeight w:val="303"/>
        </w:trPr>
        <w:tc>
          <w:tcPr>
            <w:tcW w:w="5439" w:type="dxa"/>
            <w:vAlign w:val="center"/>
          </w:tcPr>
          <w:p w14:paraId="1C19DA46" w14:textId="394D42F3" w:rsidR="00587CE6" w:rsidRPr="004A478F" w:rsidRDefault="00587CE6" w:rsidP="0068359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439" w:type="dxa"/>
            <w:vAlign w:val="center"/>
          </w:tcPr>
          <w:p w14:paraId="26D76D2C" w14:textId="7ABBD316" w:rsidR="00587CE6" w:rsidRPr="004A478F" w:rsidRDefault="00587CE6" w:rsidP="0068359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47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3B5A900" w14:textId="57323CFA" w:rsidR="00B501F2" w:rsidRDefault="00702A87" w:rsidP="003340B4">
      <w:pPr>
        <w:rPr>
          <w:rFonts w:ascii="Calibri" w:hAnsi="Calibri" w:cs="Calibri"/>
          <w:sz w:val="24"/>
          <w:szCs w:val="24"/>
        </w:rPr>
      </w:pPr>
      <w:r w:rsidRPr="00702A87">
        <w:rPr>
          <w:rFonts w:ascii="Calibri" w:eastAsia="Times New Roman" w:hAnsi="Calibri" w:cs="Arial"/>
          <w:b/>
          <w:bCs/>
          <w:noProof/>
          <w:sz w:val="28"/>
          <w:szCs w:val="24"/>
        </w:rPr>
        <mc:AlternateContent>
          <mc:Choice Requires="wps">
            <w:drawing>
              <wp:inline distT="0" distB="0" distL="0" distR="0" wp14:anchorId="27F69760" wp14:editId="2D0E995A">
                <wp:extent cx="6886575" cy="352425"/>
                <wp:effectExtent l="0" t="0" r="9525" b="952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5242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52CF527B" w14:textId="77777777" w:rsidR="00702A87" w:rsidRPr="007A3522" w:rsidRDefault="00702A87" w:rsidP="00702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A3522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Emergency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F69760" id="Text Box 3" o:spid="_x0000_s1029" type="#_x0000_t202" style="width:542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" fillcolor="#c30" stroked="f" strokeweight="1.5pt">
                <v:textbox>
                  <w:txbxContent>
                    <w:p w14:paraId="52CF527B" w14:textId="77777777" w:rsidR="00702A87" w:rsidRPr="007A3522" w:rsidRDefault="00702A87" w:rsidP="00702A87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7A3522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Emergency Contact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743103" w14:textId="0C7592FB" w:rsidR="004776FE" w:rsidRDefault="004776FE" w:rsidP="003340B4">
      <w:pPr>
        <w:rPr>
          <w:rFonts w:ascii="Calibri" w:hAnsi="Calibri" w:cs="Calibri"/>
          <w:sz w:val="24"/>
          <w:szCs w:val="24"/>
        </w:rPr>
        <w:sectPr w:rsidR="004776FE" w:rsidSect="00783CF2">
          <w:pgSz w:w="12240" w:h="15840" w:code="1"/>
          <w:pgMar w:top="432" w:right="720" w:bottom="432" w:left="720" w:header="0" w:footer="0" w:gutter="0"/>
          <w:cols w:space="720"/>
          <w:docGrid w:linePitch="360"/>
        </w:sectPr>
      </w:pPr>
    </w:p>
    <w:p w14:paraId="36AB9DD8" w14:textId="2AF78240" w:rsidR="0068359D" w:rsidRDefault="0068359D" w:rsidP="00471619">
      <w:pPr>
        <w:ind w:left="-5490" w:right="-5400" w:firstLine="10800"/>
        <w:jc w:val="center"/>
        <w:rPr>
          <w:rFonts w:ascii="Calibri" w:hAnsi="Calibri" w:cs="Calibri"/>
          <w:sz w:val="24"/>
          <w:szCs w:val="24"/>
        </w:rPr>
      </w:pPr>
    </w:p>
    <w:p w14:paraId="744C9655" w14:textId="71DF7509" w:rsidR="00471619" w:rsidRPr="004E6117" w:rsidRDefault="006668E1" w:rsidP="00B24BAE">
      <w:pPr>
        <w:ind w:right="270"/>
        <w:rPr>
          <w:rFonts w:ascii="Calibri" w:hAnsi="Calibri" w:cs="Calibri"/>
          <w:sz w:val="24"/>
          <w:szCs w:val="24"/>
        </w:rPr>
      </w:pPr>
      <w:bookmarkStart w:id="9" w:name="_GoBack"/>
      <w:r>
        <w:rPr>
          <w:noProof/>
        </w:rPr>
        <w:drawing>
          <wp:inline distT="0" distB="0" distL="0" distR="0" wp14:anchorId="2499C379" wp14:editId="06CAC867">
            <wp:extent cx="893872" cy="835660"/>
            <wp:effectExtent l="0" t="0" r="1905" b="2540"/>
            <wp:docPr id="8" name="Picture 8" descr="QR code for website" title="QR Code for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69" cy="8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14:paraId="037141D0" w14:textId="59F2124B" w:rsidR="009D0D2D" w:rsidRDefault="009D0D2D" w:rsidP="00471619">
      <w:pPr>
        <w:spacing w:after="0"/>
        <w:ind w:left="-5490" w:firstLine="10800"/>
        <w:rPr>
          <w:rFonts w:ascii="Calibri" w:hAnsi="Calibri" w:cs="Calibri"/>
          <w:sz w:val="18"/>
          <w:szCs w:val="18"/>
        </w:rPr>
      </w:pPr>
    </w:p>
    <w:p w14:paraId="2B2130D4" w14:textId="407F0B2E" w:rsidR="003340B4" w:rsidRPr="00702A87" w:rsidRDefault="00B24BAE" w:rsidP="004E6117">
      <w:pPr>
        <w:spacing w:after="0"/>
        <w:ind w:left="1260"/>
        <w:rPr>
          <w:rFonts w:ascii="Calibri" w:hAnsi="Calibri" w:cs="Calibri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68359D" w:rsidRPr="0056153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B8BCF0" wp14:editId="07934A8E">
            <wp:extent cx="1279131" cy="580446"/>
            <wp:effectExtent l="0" t="0" r="0" b="0"/>
            <wp:docPr id="6" name="Picture 6" descr="University of Cincinnati Logo" title="The University of Cincinna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597" cy="72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F3D4A" w14:textId="728EB01A" w:rsidR="004776FE" w:rsidRDefault="004776FE" w:rsidP="004776FE">
      <w:pPr>
        <w:spacing w:after="0" w:line="240" w:lineRule="auto"/>
        <w:ind w:left="3510"/>
        <w:rPr>
          <w:rFonts w:ascii="Calibri" w:eastAsia="Calibri" w:hAnsi="Calibri" w:cs="Times New Roman"/>
          <w:noProof/>
        </w:rPr>
        <w:sectPr w:rsidR="004776FE" w:rsidSect="00235A61">
          <w:type w:val="continuous"/>
          <w:pgSz w:w="12240" w:h="15840" w:code="1"/>
          <w:pgMar w:top="432" w:right="720" w:bottom="720" w:left="720" w:header="0" w:footer="0" w:gutter="0"/>
          <w:cols w:num="2" w:space="4320"/>
          <w:docGrid w:linePitch="360"/>
        </w:sectPr>
      </w:pPr>
    </w:p>
    <w:p w14:paraId="56A96AAC" w14:textId="77777777" w:rsidR="009D0D2D" w:rsidRDefault="009D0D2D" w:rsidP="004E6117">
      <w:pPr>
        <w:spacing w:after="0" w:line="240" w:lineRule="auto"/>
        <w:ind w:right="-86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D0D2D" w:rsidSect="00D45457">
      <w:type w:val="continuous"/>
      <w:pgSz w:w="12240" w:h="15840" w:code="1"/>
      <w:pgMar w:top="432" w:right="1035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35CD" w14:textId="77777777" w:rsidR="00531A3D" w:rsidRDefault="00531A3D" w:rsidP="00783CF2">
      <w:pPr>
        <w:spacing w:after="0" w:line="240" w:lineRule="auto"/>
      </w:pPr>
      <w:r>
        <w:separator/>
      </w:r>
    </w:p>
  </w:endnote>
  <w:endnote w:type="continuationSeparator" w:id="0">
    <w:p w14:paraId="7906D10F" w14:textId="77777777" w:rsidR="00531A3D" w:rsidRDefault="00531A3D" w:rsidP="0078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41984" w14:textId="77777777" w:rsidR="00531A3D" w:rsidRDefault="00531A3D" w:rsidP="00783CF2">
      <w:pPr>
        <w:spacing w:after="0" w:line="240" w:lineRule="auto"/>
      </w:pPr>
      <w:r>
        <w:separator/>
      </w:r>
    </w:p>
  </w:footnote>
  <w:footnote w:type="continuationSeparator" w:id="0">
    <w:p w14:paraId="50D166DB" w14:textId="77777777" w:rsidR="00531A3D" w:rsidRDefault="00531A3D" w:rsidP="00783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CB"/>
    <w:rsid w:val="00127E72"/>
    <w:rsid w:val="001C7177"/>
    <w:rsid w:val="00235A61"/>
    <w:rsid w:val="002D3A4F"/>
    <w:rsid w:val="00312A74"/>
    <w:rsid w:val="003340B4"/>
    <w:rsid w:val="00381BCB"/>
    <w:rsid w:val="0042467A"/>
    <w:rsid w:val="00471619"/>
    <w:rsid w:val="004776FE"/>
    <w:rsid w:val="004A478F"/>
    <w:rsid w:val="004E6117"/>
    <w:rsid w:val="004F6E7A"/>
    <w:rsid w:val="00523F83"/>
    <w:rsid w:val="00531A3D"/>
    <w:rsid w:val="0056153E"/>
    <w:rsid w:val="00587CE6"/>
    <w:rsid w:val="006668E1"/>
    <w:rsid w:val="0068359D"/>
    <w:rsid w:val="006D480B"/>
    <w:rsid w:val="00702A87"/>
    <w:rsid w:val="00783CF2"/>
    <w:rsid w:val="007A3522"/>
    <w:rsid w:val="007F757D"/>
    <w:rsid w:val="008503CF"/>
    <w:rsid w:val="0091029B"/>
    <w:rsid w:val="00934E49"/>
    <w:rsid w:val="009D0D2D"/>
    <w:rsid w:val="00B24BAE"/>
    <w:rsid w:val="00B501F2"/>
    <w:rsid w:val="00C9326A"/>
    <w:rsid w:val="00D45457"/>
    <w:rsid w:val="00DE573D"/>
    <w:rsid w:val="00EE1A35"/>
    <w:rsid w:val="00FA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9350"/>
  <w15:chartTrackingRefBased/>
  <w15:docId w15:val="{78CB5C2F-4C17-49EB-BF76-C8F1E48A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B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81B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83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CF2"/>
  </w:style>
  <w:style w:type="paragraph" w:styleId="Footer">
    <w:name w:val="footer"/>
    <w:basedOn w:val="Normal"/>
    <w:link w:val="FooterChar"/>
    <w:uiPriority w:val="99"/>
    <w:unhideWhenUsed/>
    <w:rsid w:val="00783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CF2"/>
  </w:style>
  <w:style w:type="table" w:styleId="TableGrid">
    <w:name w:val="Table Grid"/>
    <w:basedOn w:val="TableNormal"/>
    <w:uiPriority w:val="39"/>
    <w:rsid w:val="00B5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5422-7888-4DE6-9C37-432B72A4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Cain, Judy (cainjy)</dc:creator>
  <cp:keywords/>
  <dc:description/>
  <cp:lastModifiedBy>Bryant, Amy (bryanas)</cp:lastModifiedBy>
  <cp:revision>2</cp:revision>
  <dcterms:created xsi:type="dcterms:W3CDTF">2021-02-11T15:35:00Z</dcterms:created>
  <dcterms:modified xsi:type="dcterms:W3CDTF">2021-02-11T15:35:00Z</dcterms:modified>
</cp:coreProperties>
</file>