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3D" w:rsidRDefault="00F44753" w:rsidP="003F6C13">
      <w:pPr>
        <w:pStyle w:val="Header"/>
        <w:tabs>
          <w:tab w:val="clear" w:pos="4320"/>
          <w:tab w:val="clear" w:pos="8640"/>
          <w:tab w:val="left" w:pos="1080"/>
          <w:tab w:val="center" w:pos="4680"/>
        </w:tabs>
      </w:pPr>
      <w:r w:rsidRPr="008277D3">
        <w:tab/>
      </w:r>
    </w:p>
    <w:p w:rsidR="00C838A8" w:rsidRPr="008277D3" w:rsidRDefault="00DE4628">
      <w:pPr>
        <w:jc w:val="center"/>
        <w:rPr>
          <w:b/>
          <w:bCs/>
        </w:rPr>
      </w:pPr>
      <w:r w:rsidRPr="008277D3">
        <w:rPr>
          <w:b/>
          <w:bCs/>
        </w:rPr>
        <w:t>S</w:t>
      </w:r>
      <w:r w:rsidR="007C4821">
        <w:rPr>
          <w:b/>
          <w:bCs/>
        </w:rPr>
        <w:t>USPENSION OR PREMATURE TERMINATION OF A STUDY</w:t>
      </w:r>
      <w:r w:rsidR="00F44753" w:rsidRPr="008277D3">
        <w:rPr>
          <w:b/>
          <w:bCs/>
        </w:rPr>
        <w:t xml:space="preserve"> </w:t>
      </w:r>
    </w:p>
    <w:p w:rsidR="00C838A8" w:rsidRPr="008277D3" w:rsidRDefault="00C838A8"/>
    <w:p w:rsidR="0051403D" w:rsidRDefault="0051403D" w:rsidP="00DE4628">
      <w:pPr>
        <w:pStyle w:val="Heading1"/>
        <w:rPr>
          <w:sz w:val="24"/>
        </w:rPr>
      </w:pPr>
    </w:p>
    <w:p w:rsidR="00C838A8" w:rsidRPr="008277D3" w:rsidRDefault="007C4821" w:rsidP="00DE4628">
      <w:pPr>
        <w:pStyle w:val="Heading1"/>
        <w:rPr>
          <w:sz w:val="24"/>
        </w:rPr>
      </w:pPr>
      <w:r>
        <w:rPr>
          <w:sz w:val="24"/>
        </w:rPr>
        <w:t>PURPOSE AND SCOPE</w:t>
      </w:r>
    </w:p>
    <w:p w:rsidR="00C838A8" w:rsidRPr="008277D3" w:rsidRDefault="00C838A8" w:rsidP="00DE4628">
      <w:pPr>
        <w:rPr>
          <w:color w:val="000000"/>
        </w:rPr>
      </w:pPr>
    </w:p>
    <w:p w:rsidR="00C838A8" w:rsidRDefault="00F44753" w:rsidP="00DE4628">
      <w:pPr>
        <w:rPr>
          <w:color w:val="000000"/>
        </w:rPr>
      </w:pPr>
      <w:r w:rsidRPr="008277D3">
        <w:rPr>
          <w:color w:val="000000"/>
        </w:rPr>
        <w:t xml:space="preserve">To </w:t>
      </w:r>
      <w:r w:rsidR="00C65780" w:rsidRPr="008277D3">
        <w:rPr>
          <w:color w:val="000000"/>
        </w:rPr>
        <w:t xml:space="preserve">protect </w:t>
      </w:r>
      <w:r w:rsidR="006A4BD0" w:rsidRPr="008277D3">
        <w:rPr>
          <w:color w:val="000000"/>
        </w:rPr>
        <w:t xml:space="preserve">study </w:t>
      </w:r>
      <w:r w:rsidR="00C65780" w:rsidRPr="008277D3">
        <w:rPr>
          <w:color w:val="000000"/>
        </w:rPr>
        <w:t xml:space="preserve">participants </w:t>
      </w:r>
      <w:r w:rsidR="006A4BD0" w:rsidRPr="008277D3">
        <w:rPr>
          <w:color w:val="000000"/>
        </w:rPr>
        <w:t>whose health or welfare may be compromised by the suspension or early termination of a clinical research study.</w:t>
      </w:r>
    </w:p>
    <w:p w:rsidR="005C66B6" w:rsidRDefault="005C66B6" w:rsidP="00DE4628">
      <w:pPr>
        <w:rPr>
          <w:color w:val="000000"/>
        </w:rPr>
      </w:pPr>
    </w:p>
    <w:p w:rsidR="005C66B6" w:rsidRDefault="007C4821" w:rsidP="005C66B6">
      <w:pPr>
        <w:pStyle w:val="CM10"/>
        <w:spacing w:line="253" w:lineRule="atLeast"/>
        <w:rPr>
          <w:b/>
          <w:bCs/>
        </w:rPr>
      </w:pPr>
      <w:r>
        <w:rPr>
          <w:b/>
          <w:bCs/>
        </w:rPr>
        <w:t>APPLICABLE REGULATIONS AND UC POLICIES</w:t>
      </w:r>
      <w:r w:rsidR="005C66B6" w:rsidRPr="00A904D3">
        <w:rPr>
          <w:b/>
          <w:bCs/>
        </w:rPr>
        <w:t xml:space="preserve"> </w:t>
      </w:r>
    </w:p>
    <w:p w:rsidR="00850BEB" w:rsidRPr="008277D3" w:rsidRDefault="0051403D" w:rsidP="00850BEB">
      <w:pPr>
        <w:tabs>
          <w:tab w:val="left" w:pos="1260"/>
        </w:tabs>
        <w:rPr>
          <w:bCs/>
          <w:i/>
        </w:rPr>
      </w:pPr>
      <w:r>
        <w:tab/>
      </w:r>
      <w:r w:rsidR="00850BEB" w:rsidRPr="008277D3">
        <w:t xml:space="preserve">Policy II.02 </w:t>
      </w:r>
      <w:r w:rsidR="00850BEB" w:rsidRPr="008277D3">
        <w:rPr>
          <w:bCs/>
          <w:i/>
        </w:rPr>
        <w:t xml:space="preserve">Reporting Unanticipated Problems </w:t>
      </w:r>
      <w:r>
        <w:rPr>
          <w:bCs/>
          <w:i/>
        </w:rPr>
        <w:t>in Human Subjects Research</w:t>
      </w:r>
    </w:p>
    <w:p w:rsidR="00850BEB" w:rsidRPr="008277D3" w:rsidRDefault="0051403D" w:rsidP="00850BEB">
      <w:pPr>
        <w:tabs>
          <w:tab w:val="left" w:pos="1260"/>
        </w:tabs>
      </w:pPr>
      <w:r>
        <w:rPr>
          <w:bCs/>
        </w:rPr>
        <w:tab/>
      </w:r>
      <w:r w:rsidR="00850BEB" w:rsidRPr="008277D3">
        <w:rPr>
          <w:bCs/>
        </w:rPr>
        <w:t xml:space="preserve">Clinical SOP </w:t>
      </w:r>
      <w:r w:rsidR="00850BEB">
        <w:rPr>
          <w:bCs/>
        </w:rPr>
        <w:t xml:space="preserve">3-1 </w:t>
      </w:r>
      <w:r w:rsidR="00850BEB">
        <w:rPr>
          <w:bCs/>
          <w:i/>
        </w:rPr>
        <w:t>Promptly Reportable Events</w:t>
      </w:r>
      <w:r w:rsidR="00850BEB" w:rsidRPr="008277D3">
        <w:rPr>
          <w:bCs/>
        </w:rPr>
        <w:t xml:space="preserve"> </w:t>
      </w:r>
    </w:p>
    <w:p w:rsidR="00F44753" w:rsidRPr="008277D3" w:rsidRDefault="007C4821" w:rsidP="00DE4628">
      <w:pPr>
        <w:tabs>
          <w:tab w:val="left" w:pos="0"/>
        </w:tabs>
        <w:spacing w:before="100" w:beforeAutospacing="1" w:after="100" w:afterAutospacing="1"/>
        <w:rPr>
          <w:b/>
        </w:rPr>
      </w:pPr>
      <w:r>
        <w:rPr>
          <w:b/>
        </w:rPr>
        <w:t>PERSONS RESPONSIBLE</w:t>
      </w:r>
    </w:p>
    <w:p w:rsidR="00F44753" w:rsidRPr="008277D3" w:rsidRDefault="00F44753" w:rsidP="008277D3">
      <w:pPr>
        <w:tabs>
          <w:tab w:val="left" w:pos="0"/>
        </w:tabs>
        <w:spacing w:before="100" w:beforeAutospacing="1" w:after="100" w:afterAutospacing="1"/>
      </w:pPr>
      <w:proofErr w:type="gramStart"/>
      <w:r w:rsidRPr="008277D3">
        <w:rPr>
          <w:i/>
          <w:u w:val="single"/>
        </w:rPr>
        <w:t>Principal Investigator</w:t>
      </w:r>
      <w:r w:rsidRPr="008277D3">
        <w:rPr>
          <w:i/>
        </w:rPr>
        <w:t>.</w:t>
      </w:r>
      <w:proofErr w:type="gramEnd"/>
      <w:r w:rsidRPr="008277D3">
        <w:t xml:space="preserve">  The Principal </w:t>
      </w:r>
      <w:r w:rsidR="00F112CF" w:rsidRPr="008277D3">
        <w:t>Investigator (</w:t>
      </w:r>
      <w:r w:rsidR="008316DD" w:rsidRPr="008277D3">
        <w:t>PI)</w:t>
      </w:r>
      <w:r w:rsidRPr="008277D3">
        <w:t xml:space="preserve"> is responsible for </w:t>
      </w:r>
      <w:r w:rsidR="006A4BD0" w:rsidRPr="008277D3">
        <w:t xml:space="preserve">assuring that procedures are followed </w:t>
      </w:r>
      <w:r w:rsidR="00D94499" w:rsidRPr="008277D3">
        <w:t>when a study is suspended or terminated so that the health and welfare of</w:t>
      </w:r>
      <w:r w:rsidR="005C66B6">
        <w:t xml:space="preserve"> </w:t>
      </w:r>
      <w:r w:rsidR="00D94499" w:rsidRPr="008277D3">
        <w:t xml:space="preserve">participants are protected, participants get appropriate follow up treatment and that the appropriate agencies are notified.  </w:t>
      </w:r>
    </w:p>
    <w:p w:rsidR="00F44753" w:rsidRDefault="00F44753" w:rsidP="00451EFA">
      <w:pPr>
        <w:tabs>
          <w:tab w:val="left" w:pos="0"/>
        </w:tabs>
        <w:rPr>
          <w:i/>
          <w:u w:val="single"/>
        </w:rPr>
      </w:pPr>
      <w:r w:rsidRPr="008277D3">
        <w:rPr>
          <w:i/>
          <w:u w:val="single"/>
        </w:rPr>
        <w:t>Clinical Research Coordinator/Nurse</w:t>
      </w:r>
    </w:p>
    <w:p w:rsidR="007C4821" w:rsidRPr="008277D3" w:rsidRDefault="007C4821" w:rsidP="00451EFA">
      <w:pPr>
        <w:tabs>
          <w:tab w:val="left" w:pos="0"/>
        </w:tabs>
      </w:pPr>
    </w:p>
    <w:p w:rsidR="00F44753" w:rsidRDefault="00F44753" w:rsidP="00451EFA">
      <w:pPr>
        <w:tabs>
          <w:tab w:val="left" w:pos="0"/>
        </w:tabs>
        <w:rPr>
          <w:i/>
          <w:u w:val="single"/>
        </w:rPr>
      </w:pPr>
      <w:r w:rsidRPr="008277D3">
        <w:rPr>
          <w:i/>
          <w:u w:val="single"/>
        </w:rPr>
        <w:t>Regulatory Manager</w:t>
      </w:r>
    </w:p>
    <w:p w:rsidR="007C4821" w:rsidRPr="008277D3" w:rsidRDefault="007C4821" w:rsidP="00451EFA">
      <w:pPr>
        <w:tabs>
          <w:tab w:val="left" w:pos="0"/>
        </w:tabs>
        <w:rPr>
          <w:i/>
          <w:u w:val="single"/>
        </w:rPr>
      </w:pPr>
    </w:p>
    <w:p w:rsidR="00C838A8" w:rsidRPr="00850BEB" w:rsidRDefault="00F44753" w:rsidP="00451EFA">
      <w:pPr>
        <w:tabs>
          <w:tab w:val="left" w:pos="0"/>
        </w:tabs>
        <w:rPr>
          <w:i/>
          <w:u w:val="single"/>
        </w:rPr>
      </w:pPr>
      <w:r w:rsidRPr="008277D3">
        <w:rPr>
          <w:i/>
          <w:u w:val="single"/>
        </w:rPr>
        <w:t>Data Manager</w:t>
      </w:r>
    </w:p>
    <w:p w:rsidR="00451EFA" w:rsidRDefault="00451EFA" w:rsidP="00DE4628">
      <w:pPr>
        <w:rPr>
          <w:b/>
          <w:bCs/>
        </w:rPr>
      </w:pPr>
    </w:p>
    <w:p w:rsidR="00C838A8" w:rsidRPr="008277D3" w:rsidRDefault="006F5C58" w:rsidP="00DE4628">
      <w:pPr>
        <w:rPr>
          <w:b/>
          <w:bCs/>
        </w:rPr>
      </w:pPr>
      <w:r w:rsidRPr="008277D3">
        <w:rPr>
          <w:b/>
          <w:bCs/>
        </w:rPr>
        <w:t>P</w:t>
      </w:r>
      <w:r w:rsidR="007C4821">
        <w:rPr>
          <w:b/>
          <w:bCs/>
        </w:rPr>
        <w:t>ROCEDURES</w:t>
      </w:r>
    </w:p>
    <w:p w:rsidR="00F17303" w:rsidRPr="008277D3" w:rsidRDefault="00F17303" w:rsidP="00DE4628">
      <w:pPr>
        <w:rPr>
          <w:b/>
          <w:bCs/>
        </w:rPr>
      </w:pPr>
    </w:p>
    <w:p w:rsidR="006313B0" w:rsidRPr="008277D3" w:rsidRDefault="006313B0" w:rsidP="00DE4628">
      <w:pPr>
        <w:ind w:left="720" w:hanging="720"/>
      </w:pPr>
      <w:r w:rsidRPr="008277D3">
        <w:t>1.</w:t>
      </w:r>
      <w:r w:rsidRPr="008277D3">
        <w:tab/>
        <w:t>If the trial is terminated prematurely or suspended for any reason</w:t>
      </w:r>
      <w:r w:rsidR="00F15CE0" w:rsidRPr="008277D3">
        <w:t xml:space="preserve"> and the termination or suspension presents an immediate threat to the health or welfare of participants, the researcher will </w:t>
      </w:r>
      <w:r w:rsidRPr="008277D3">
        <w:t xml:space="preserve">promptly inform the </w:t>
      </w:r>
      <w:r w:rsidR="00F15CE0" w:rsidRPr="008277D3">
        <w:t xml:space="preserve">participants and the IRB.  If the termination or </w:t>
      </w:r>
      <w:proofErr w:type="gramStart"/>
      <w:r w:rsidR="00F15CE0" w:rsidRPr="008277D3">
        <w:t>suspension</w:t>
      </w:r>
      <w:proofErr w:type="gramEnd"/>
      <w:r w:rsidR="00F15CE0" w:rsidRPr="008277D3">
        <w:t xml:space="preserve"> does not present an immediate</w:t>
      </w:r>
      <w:r w:rsidR="002C7750" w:rsidRPr="008277D3">
        <w:t xml:space="preserve"> threat to the health or welfare of participants, the researcher should notify the IRB to get approval of any information to be given to participants.  The research must provide</w:t>
      </w:r>
      <w:r w:rsidRPr="008277D3">
        <w:t xml:space="preserve"> appropriate therapy and follow-up </w:t>
      </w:r>
      <w:r w:rsidR="002C7750" w:rsidRPr="008277D3">
        <w:t>to participants</w:t>
      </w:r>
      <w:r w:rsidRPr="008277D3">
        <w:t xml:space="preserve">, and, where required should inform the </w:t>
      </w:r>
      <w:r w:rsidR="002C7750" w:rsidRPr="008277D3">
        <w:t xml:space="preserve">sponsor.  </w:t>
      </w:r>
      <w:r w:rsidRPr="008277D3">
        <w:t xml:space="preserve"> </w:t>
      </w:r>
    </w:p>
    <w:p w:rsidR="006313B0" w:rsidRPr="008277D3" w:rsidRDefault="006313B0" w:rsidP="00DE4628">
      <w:pPr>
        <w:ind w:left="720" w:hanging="720"/>
      </w:pPr>
    </w:p>
    <w:p w:rsidR="006313B0" w:rsidRPr="008277D3" w:rsidRDefault="006313B0" w:rsidP="00DE4628">
      <w:pPr>
        <w:ind w:left="720" w:hanging="720"/>
      </w:pPr>
      <w:r w:rsidRPr="008277D3">
        <w:t>2.</w:t>
      </w:r>
      <w:r w:rsidRPr="008277D3">
        <w:tab/>
        <w:t xml:space="preserve">If the investigator terminates or suspends a </w:t>
      </w:r>
      <w:r w:rsidR="00C50D8E" w:rsidRPr="008277D3">
        <w:t xml:space="preserve">study </w:t>
      </w:r>
      <w:r w:rsidRPr="008277D3">
        <w:t xml:space="preserve">without prior agreement of the sponsor, the investigator should inform the </w:t>
      </w:r>
      <w:r w:rsidR="00C50D8E" w:rsidRPr="008277D3">
        <w:t>IRB</w:t>
      </w:r>
      <w:r w:rsidR="00850BEB" w:rsidRPr="007C4821">
        <w:t>. The IRB</w:t>
      </w:r>
      <w:r w:rsidR="00C50D8E" w:rsidRPr="007C4821">
        <w:t xml:space="preserve"> and the Office of Sponsored Programs</w:t>
      </w:r>
      <w:r w:rsidRPr="007C4821">
        <w:t xml:space="preserve"> should</w:t>
      </w:r>
      <w:r w:rsidR="00850BEB" w:rsidRPr="007C4821">
        <w:t xml:space="preserve"> be</w:t>
      </w:r>
      <w:r w:rsidRPr="007C4821">
        <w:t xml:space="preserve"> provide</w:t>
      </w:r>
      <w:r w:rsidR="00850BEB" w:rsidRPr="007C4821">
        <w:t>d</w:t>
      </w:r>
      <w:r w:rsidRPr="007C4821">
        <w:t xml:space="preserve"> a detailed written explanation </w:t>
      </w:r>
      <w:r w:rsidR="00C50D8E" w:rsidRPr="007C4821">
        <w:t>for</w:t>
      </w:r>
      <w:r w:rsidRPr="007C4821">
        <w:t xml:space="preserve"> the termination or suspension.</w:t>
      </w:r>
      <w:r w:rsidR="00850BEB" w:rsidRPr="007C4821">
        <w:t xml:space="preserve"> If the suspension is lifted the investigator should notify the IRB in writing.</w:t>
      </w:r>
      <w:r w:rsidR="00850BEB">
        <w:t xml:space="preserve"> </w:t>
      </w:r>
    </w:p>
    <w:p w:rsidR="006313B0" w:rsidRPr="008277D3" w:rsidRDefault="006313B0" w:rsidP="00DE4628"/>
    <w:p w:rsidR="003F6C13" w:rsidRDefault="006313B0" w:rsidP="00850BEB">
      <w:pPr>
        <w:ind w:left="720" w:hanging="720"/>
      </w:pPr>
      <w:r w:rsidRPr="008277D3">
        <w:lastRenderedPageBreak/>
        <w:t>3.</w:t>
      </w:r>
      <w:r w:rsidRPr="008277D3">
        <w:tab/>
      </w:r>
      <w:r w:rsidR="003F6C13" w:rsidRPr="008277D3">
        <w:t>If the sponsor terminates or suspends a trial, the investigator should promptly inform the Office of Sponsored Programs and the IRB and provide the IRB a detailed written explanation of the termination or suspension.  If subjects were enrolled locally in the study, a final progress report must also be submitted to the IRB.</w:t>
      </w:r>
      <w:r w:rsidR="003F6C13">
        <w:t xml:space="preserve"> If the suspension is lifted the investigator should notify the IRB in writing. </w:t>
      </w:r>
    </w:p>
    <w:p w:rsidR="003F6C13" w:rsidRDefault="003F6C13" w:rsidP="00850BEB">
      <w:pPr>
        <w:ind w:left="720" w:hanging="720"/>
      </w:pPr>
    </w:p>
    <w:p w:rsidR="00C838A8" w:rsidRPr="0051403D" w:rsidRDefault="006313B0" w:rsidP="00150857">
      <w:pPr>
        <w:numPr>
          <w:ilvl w:val="0"/>
          <w:numId w:val="10"/>
        </w:numPr>
        <w:ind w:hanging="720"/>
        <w:rPr>
          <w:color w:val="000000"/>
        </w:rPr>
      </w:pPr>
      <w:r w:rsidRPr="0051403D">
        <w:t xml:space="preserve">If the IRB terminates or suspends </w:t>
      </w:r>
      <w:r w:rsidR="0092309F" w:rsidRPr="0051403D">
        <w:t>a study,</w:t>
      </w:r>
      <w:r w:rsidRPr="0051403D">
        <w:t xml:space="preserve"> </w:t>
      </w:r>
      <w:r w:rsidR="0092309F" w:rsidRPr="0051403D">
        <w:t xml:space="preserve">the investigator should notify </w:t>
      </w:r>
      <w:r w:rsidRPr="0051403D">
        <w:t>the sponsor and provide the sponsor with a detailed written explanation of the termination or suspension.</w:t>
      </w:r>
      <w:r w:rsidR="00850BEB" w:rsidRPr="0051403D">
        <w:t xml:space="preserve"> </w:t>
      </w:r>
      <w:r w:rsidR="00150857" w:rsidRPr="0051403D">
        <w:t xml:space="preserve">Any action taken to suspend or terminate a study must be reported to OHRP and the sponsor within thirty (30) days of the action. If the study involved a regulated drug, device or biologic, a report will be sent to FDA. </w:t>
      </w:r>
      <w:r w:rsidR="0051403D">
        <w:t xml:space="preserve"> </w:t>
      </w:r>
      <w:r w:rsidR="00850BEB" w:rsidRPr="0051403D">
        <w:t>When the PI has adequately addressed the concerns of the IRB the IRB may lift the suspension on the research. If the concerns are not addressed, the IRB may terminate the research or take other action in order to protect the health and welfare of the participants.</w:t>
      </w:r>
      <w:r w:rsidR="00150857" w:rsidRPr="0051403D">
        <w:t xml:space="preserve"> </w:t>
      </w:r>
    </w:p>
    <w:sectPr w:rsidR="00C838A8" w:rsidRPr="0051403D" w:rsidSect="003F6C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BA" w:rsidRDefault="00B90CBA">
      <w:r>
        <w:separator/>
      </w:r>
    </w:p>
  </w:endnote>
  <w:endnote w:type="continuationSeparator" w:id="1">
    <w:p w:rsidR="00B90CBA" w:rsidRDefault="00B90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BA" w:rsidRDefault="00B90CBA">
      <w:r>
        <w:separator/>
      </w:r>
    </w:p>
  </w:footnote>
  <w:footnote w:type="continuationSeparator" w:id="1">
    <w:p w:rsidR="00B90CBA" w:rsidRDefault="00B90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rsidP="004D5ADC">
    <w:pPr>
      <w:pStyle w:val="Header"/>
      <w:rPr>
        <w:rFonts w:cs="Arial"/>
        <w:sz w:val="20"/>
      </w:rPr>
    </w:pPr>
    <w:r>
      <w:rPr>
        <w:noProof/>
      </w:rPr>
      <w:pict>
        <v:shapetype id="_x0000_t202" coordsize="21600,21600" o:spt="202" path="m,l,21600r21600,l21600,xe">
          <v:stroke joinstyle="miter"/>
          <v:path gradientshapeok="t" o:connecttype="rect"/>
        </v:shapetype>
        <v:shape id="_x0000_s2050" type="#_x0000_t202" style="position:absolute;margin-left:279pt;margin-top:-18pt;width:219pt;height:81pt;z-index:251657728" strokeweight="2.25pt">
          <v:textbox style="mso-next-textbox:#_x0000_s2050">
            <w:txbxContent>
              <w:p w:rsidR="00BA1000" w:rsidRPr="00A904D3" w:rsidRDefault="00BA1000" w:rsidP="00BA1000">
                <w:pPr>
                  <w:spacing w:after="60"/>
                  <w:rPr>
                    <w:b/>
                    <w:sz w:val="20"/>
                    <w:szCs w:val="20"/>
                    <w:u w:val="single"/>
                  </w:rPr>
                </w:pPr>
                <w:r w:rsidRPr="00A904D3">
                  <w:rPr>
                    <w:b/>
                    <w:sz w:val="20"/>
                    <w:szCs w:val="20"/>
                    <w:u w:val="single"/>
                  </w:rPr>
                  <w:t xml:space="preserve">Standard Operating Procedure Number:  </w:t>
                </w:r>
                <w:r>
                  <w:rPr>
                    <w:b/>
                    <w:sz w:val="20"/>
                    <w:szCs w:val="20"/>
                    <w:u w:val="single"/>
                  </w:rPr>
                  <w:t>3-3</w:t>
                </w:r>
              </w:p>
              <w:p w:rsidR="00BA1000" w:rsidRPr="00A904D3" w:rsidRDefault="00BA1000" w:rsidP="00BA1000">
                <w:pPr>
                  <w:spacing w:after="60"/>
                  <w:rPr>
                    <w:b/>
                    <w:sz w:val="20"/>
                    <w:szCs w:val="20"/>
                  </w:rPr>
                </w:pPr>
                <w:r>
                  <w:rPr>
                    <w:b/>
                    <w:sz w:val="20"/>
                    <w:szCs w:val="20"/>
                  </w:rPr>
                  <w:t>Suspension or Premature Termination of a Study</w:t>
                </w:r>
              </w:p>
              <w:p w:rsidR="00BA1000" w:rsidRDefault="00BA1000" w:rsidP="00BA1000">
                <w:pPr>
                  <w:spacing w:after="60"/>
                  <w:rPr>
                    <w:b/>
                    <w:sz w:val="20"/>
                    <w:szCs w:val="20"/>
                  </w:rPr>
                </w:pPr>
                <w:r>
                  <w:rPr>
                    <w:b/>
                    <w:sz w:val="20"/>
                    <w:szCs w:val="20"/>
                  </w:rPr>
                  <w:t>Adopted:  02</w:t>
                </w:r>
                <w:r w:rsidRPr="00A904D3">
                  <w:rPr>
                    <w:b/>
                    <w:sz w:val="20"/>
                    <w:szCs w:val="20"/>
                  </w:rPr>
                  <w:t>/2005</w:t>
                </w:r>
                <w:r w:rsidRPr="00A904D3">
                  <w:rPr>
                    <w:b/>
                    <w:sz w:val="20"/>
                    <w:szCs w:val="20"/>
                  </w:rPr>
                  <w:tab/>
                  <w:t>Revised:</w:t>
                </w:r>
                <w:r>
                  <w:rPr>
                    <w:b/>
                    <w:sz w:val="20"/>
                    <w:szCs w:val="20"/>
                  </w:rPr>
                  <w:t xml:space="preserve">  10/05</w:t>
                </w:r>
              </w:p>
              <w:p w:rsidR="00BA1000" w:rsidRPr="00A904D3" w:rsidRDefault="003F6C13" w:rsidP="00BA1000">
                <w:pPr>
                  <w:spacing w:after="60"/>
                  <w:rPr>
                    <w:b/>
                    <w:sz w:val="20"/>
                    <w:szCs w:val="20"/>
                  </w:rPr>
                </w:pPr>
                <w:r w:rsidRPr="003F6C13">
                  <w:rPr>
                    <w:b/>
                    <w:sz w:val="20"/>
                    <w:szCs w:val="20"/>
                  </w:rPr>
                  <w:t xml:space="preserve">Page </w:t>
                </w:r>
                <w:r w:rsidRPr="003F6C13">
                  <w:rPr>
                    <w:b/>
                    <w:sz w:val="20"/>
                    <w:szCs w:val="20"/>
                  </w:rPr>
                  <w:fldChar w:fldCharType="begin"/>
                </w:r>
                <w:r w:rsidRPr="003F6C13">
                  <w:rPr>
                    <w:b/>
                    <w:sz w:val="20"/>
                    <w:szCs w:val="20"/>
                  </w:rPr>
                  <w:instrText xml:space="preserve"> PAGE </w:instrText>
                </w:r>
                <w:r>
                  <w:rPr>
                    <w:b/>
                    <w:sz w:val="20"/>
                    <w:szCs w:val="20"/>
                  </w:rPr>
                  <w:fldChar w:fldCharType="separate"/>
                </w:r>
                <w:r w:rsidR="00073329">
                  <w:rPr>
                    <w:b/>
                    <w:noProof/>
                    <w:sz w:val="20"/>
                    <w:szCs w:val="20"/>
                  </w:rPr>
                  <w:t>1</w:t>
                </w:r>
                <w:r w:rsidRPr="003F6C13">
                  <w:rPr>
                    <w:b/>
                    <w:sz w:val="20"/>
                    <w:szCs w:val="20"/>
                  </w:rPr>
                  <w:fldChar w:fldCharType="end"/>
                </w:r>
                <w:r w:rsidRPr="003F6C13">
                  <w:rPr>
                    <w:b/>
                    <w:sz w:val="20"/>
                    <w:szCs w:val="20"/>
                  </w:rPr>
                  <w:t xml:space="preserve"> of </w:t>
                </w:r>
                <w:r w:rsidRPr="003F6C13">
                  <w:rPr>
                    <w:b/>
                    <w:sz w:val="20"/>
                    <w:szCs w:val="20"/>
                  </w:rPr>
                  <w:fldChar w:fldCharType="begin"/>
                </w:r>
                <w:r w:rsidRPr="003F6C13">
                  <w:rPr>
                    <w:b/>
                    <w:sz w:val="20"/>
                    <w:szCs w:val="20"/>
                  </w:rPr>
                  <w:instrText xml:space="preserve"> NUMPAGES </w:instrText>
                </w:r>
                <w:r>
                  <w:rPr>
                    <w:b/>
                    <w:sz w:val="20"/>
                    <w:szCs w:val="20"/>
                  </w:rPr>
                  <w:fldChar w:fldCharType="separate"/>
                </w:r>
                <w:r w:rsidR="00073329">
                  <w:rPr>
                    <w:b/>
                    <w:noProof/>
                    <w:sz w:val="20"/>
                    <w:szCs w:val="20"/>
                  </w:rPr>
                  <w:t>2</w:t>
                </w:r>
                <w:r w:rsidRPr="003F6C13">
                  <w:rPr>
                    <w:b/>
                    <w:sz w:val="20"/>
                    <w:szCs w:val="20"/>
                  </w:rPr>
                  <w:fldChar w:fldCharType="end"/>
                </w:r>
              </w:p>
            </w:txbxContent>
          </v:textbox>
        </v:shape>
      </w:pict>
    </w:r>
    <w:r>
      <w:rPr>
        <w:rFonts w:cs="Arial"/>
        <w:sz w:val="20"/>
      </w:rPr>
      <w:t xml:space="preserve">TEMPLATE FOR CLINICAL RESEARCH </w:t>
    </w:r>
  </w:p>
  <w:p w:rsidR="004D5ADC" w:rsidRDefault="004D5ADC" w:rsidP="004D5ADC">
    <w:pPr>
      <w:pStyle w:val="Header"/>
      <w:rPr>
        <w:rFonts w:ascii="Times New Roman" w:hAnsi="Times New Roman"/>
        <w:i/>
        <w:szCs w:val="24"/>
      </w:rPr>
    </w:pPr>
    <w:r>
      <w:rPr>
        <w:i/>
        <w:noProof/>
      </w:rPr>
      <w:t>To be used as a guideline only</w:t>
    </w:r>
  </w:p>
  <w:p w:rsidR="003F6C13" w:rsidRDefault="003F6C13">
    <w:pPr>
      <w:pStyle w:val="Header"/>
    </w:pPr>
  </w:p>
  <w:p w:rsidR="003F6C13" w:rsidRDefault="003F6C13">
    <w:pPr>
      <w:pStyle w:val="Header"/>
    </w:pPr>
  </w:p>
  <w:p w:rsidR="003F6C13" w:rsidRDefault="003F6C13">
    <w:pPr>
      <w:pStyle w:val="Header"/>
    </w:pPr>
  </w:p>
  <w:p w:rsidR="00BA1000" w:rsidRDefault="00BA1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ADC" w:rsidRDefault="004D5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300DD1"/>
    <w:multiLevelType w:val="hybridMultilevel"/>
    <w:tmpl w:val="EE1EA95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164A"/>
    <w:multiLevelType w:val="hybridMultilevel"/>
    <w:tmpl w:val="092AD3D2"/>
    <w:lvl w:ilvl="0" w:tplc="CED433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515DB6"/>
    <w:multiLevelType w:val="hybridMultilevel"/>
    <w:tmpl w:val="E3BE81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E01942"/>
    <w:multiLevelType w:val="hybridMultilevel"/>
    <w:tmpl w:val="3FB2C7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9B2EF9"/>
    <w:multiLevelType w:val="hybridMultilevel"/>
    <w:tmpl w:val="0666BD38"/>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9616550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E427D0"/>
    <w:multiLevelType w:val="hybridMultilevel"/>
    <w:tmpl w:val="091E18CE"/>
    <w:lvl w:ilvl="0" w:tplc="FFFFFFFF">
      <w:start w:val="1"/>
      <w:numFmt w:val="bullet"/>
      <w:pStyle w:val="Heading3"/>
      <w:lvlText w:val=""/>
      <w:lvlJc w:val="left"/>
      <w:pPr>
        <w:tabs>
          <w:tab w:val="num" w:pos="720"/>
        </w:tabs>
        <w:ind w:left="648" w:hanging="288"/>
      </w:pPr>
      <w:rPr>
        <w:rFonts w:ascii="Symbol" w:hAnsi="Symbol" w:hint="default"/>
        <w:b w:val="0"/>
        <w:i w:val="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5FE44EE"/>
    <w:multiLevelType w:val="hybridMultilevel"/>
    <w:tmpl w:val="B84488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D27B03"/>
    <w:multiLevelType w:val="hybridMultilevel"/>
    <w:tmpl w:val="23667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E14DEE"/>
    <w:multiLevelType w:val="hybridMultilevel"/>
    <w:tmpl w:val="6EA07EA2"/>
    <w:lvl w:ilvl="0" w:tplc="403ED8F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3F1547"/>
    <w:multiLevelType w:val="multilevel"/>
    <w:tmpl w:val="9C0E2D0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7B24AA0"/>
    <w:multiLevelType w:val="hybridMultilevel"/>
    <w:tmpl w:val="1E109B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1"/>
  </w:num>
  <w:num w:numId="5">
    <w:abstractNumId w:val="7"/>
  </w:num>
  <w:num w:numId="6">
    <w:abstractNumId w:val="8"/>
  </w:num>
  <w:num w:numId="7">
    <w:abstractNumId w:val="2"/>
  </w:num>
  <w:num w:numId="8">
    <w:abstractNumId w:val="3"/>
  </w:num>
  <w:num w:numId="9">
    <w:abstractNumId w:val="9"/>
  </w:num>
  <w:num w:numId="10">
    <w:abstractNumId w:val="1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913CD"/>
    <w:rsid w:val="00026442"/>
    <w:rsid w:val="00073329"/>
    <w:rsid w:val="000804F1"/>
    <w:rsid w:val="00081BCF"/>
    <w:rsid w:val="000B139A"/>
    <w:rsid w:val="001079EE"/>
    <w:rsid w:val="00150857"/>
    <w:rsid w:val="001D48EF"/>
    <w:rsid w:val="002475A9"/>
    <w:rsid w:val="002503C1"/>
    <w:rsid w:val="002C005F"/>
    <w:rsid w:val="002C7750"/>
    <w:rsid w:val="00316B02"/>
    <w:rsid w:val="00371646"/>
    <w:rsid w:val="00384CD6"/>
    <w:rsid w:val="003E48C5"/>
    <w:rsid w:val="003F6C13"/>
    <w:rsid w:val="00451EFA"/>
    <w:rsid w:val="00495A95"/>
    <w:rsid w:val="004A5991"/>
    <w:rsid w:val="004B7D1E"/>
    <w:rsid w:val="004D5ADC"/>
    <w:rsid w:val="0051337B"/>
    <w:rsid w:val="0051403D"/>
    <w:rsid w:val="00540BCF"/>
    <w:rsid w:val="005C66B6"/>
    <w:rsid w:val="00617983"/>
    <w:rsid w:val="006313B0"/>
    <w:rsid w:val="00632377"/>
    <w:rsid w:val="00635671"/>
    <w:rsid w:val="00652519"/>
    <w:rsid w:val="006A4BD0"/>
    <w:rsid w:val="006C2D69"/>
    <w:rsid w:val="006F5C58"/>
    <w:rsid w:val="007A3831"/>
    <w:rsid w:val="007C4821"/>
    <w:rsid w:val="008277D3"/>
    <w:rsid w:val="008316DD"/>
    <w:rsid w:val="00850BEB"/>
    <w:rsid w:val="00885261"/>
    <w:rsid w:val="008B783A"/>
    <w:rsid w:val="0092309F"/>
    <w:rsid w:val="009551D8"/>
    <w:rsid w:val="00975058"/>
    <w:rsid w:val="009F4CE6"/>
    <w:rsid w:val="00A30CD6"/>
    <w:rsid w:val="00A31AAE"/>
    <w:rsid w:val="00A5354B"/>
    <w:rsid w:val="00A913CD"/>
    <w:rsid w:val="00B0406C"/>
    <w:rsid w:val="00B53F7F"/>
    <w:rsid w:val="00B54076"/>
    <w:rsid w:val="00B90CBA"/>
    <w:rsid w:val="00BA1000"/>
    <w:rsid w:val="00BC5AC2"/>
    <w:rsid w:val="00C205F6"/>
    <w:rsid w:val="00C50D8E"/>
    <w:rsid w:val="00C65780"/>
    <w:rsid w:val="00C838A8"/>
    <w:rsid w:val="00C945F0"/>
    <w:rsid w:val="00CB14F0"/>
    <w:rsid w:val="00CE745E"/>
    <w:rsid w:val="00CE7E17"/>
    <w:rsid w:val="00D3311A"/>
    <w:rsid w:val="00D8269C"/>
    <w:rsid w:val="00D94499"/>
    <w:rsid w:val="00DB00D2"/>
    <w:rsid w:val="00DE4628"/>
    <w:rsid w:val="00E13C27"/>
    <w:rsid w:val="00E74DBD"/>
    <w:rsid w:val="00EB3B53"/>
    <w:rsid w:val="00EB572A"/>
    <w:rsid w:val="00ED4519"/>
    <w:rsid w:val="00EE2FF5"/>
    <w:rsid w:val="00EE52B8"/>
    <w:rsid w:val="00F112CF"/>
    <w:rsid w:val="00F15CE0"/>
    <w:rsid w:val="00F17303"/>
    <w:rsid w:val="00F238B0"/>
    <w:rsid w:val="00F44753"/>
    <w:rsid w:val="00F630CA"/>
    <w:rsid w:val="00F82373"/>
    <w:rsid w:val="00FB2982"/>
    <w:rsid w:val="00FB7DF0"/>
    <w:rsid w:val="00FE2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ind w:firstLine="720"/>
      <w:outlineLvl w:val="1"/>
    </w:pPr>
    <w:rPr>
      <w:b/>
      <w:bCs/>
      <w:i/>
      <w:sz w:val="18"/>
    </w:rPr>
  </w:style>
  <w:style w:type="paragraph" w:styleId="Heading3">
    <w:name w:val="heading 3"/>
    <w:aliases w:val="h3sopspacing"/>
    <w:basedOn w:val="Normal"/>
    <w:qFormat/>
    <w:pPr>
      <w:widowControl w:val="0"/>
      <w:numPr>
        <w:numId w:val="1"/>
      </w:numPr>
      <w:spacing w:before="120" w:after="120"/>
      <w:outlineLvl w:val="2"/>
    </w:pPr>
    <w:rPr>
      <w:rFonts w:ascii="Arial" w:hAnsi="Arial"/>
      <w:sz w:val="22"/>
      <w:szCs w:val="20"/>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box3">
    <w:name w:val="checkbox3"/>
    <w:basedOn w:val="h3spacing"/>
    <w:pPr>
      <w:keepNext w:val="0"/>
      <w:keepLines w:val="0"/>
      <w:tabs>
        <w:tab w:val="clear" w:pos="720"/>
        <w:tab w:val="left" w:pos="504"/>
      </w:tabs>
      <w:ind w:left="288" w:hanging="144"/>
    </w:pPr>
  </w:style>
  <w:style w:type="paragraph" w:customStyle="1" w:styleId="h3spacing">
    <w:name w:val="h3spacing"/>
    <w:basedOn w:val="Heading3"/>
    <w:pPr>
      <w:keepNext/>
      <w:keepLines/>
      <w:widowControl/>
      <w:spacing w:before="240"/>
      <w:ind w:left="720" w:hanging="576"/>
      <w:outlineLvl w:val="9"/>
    </w:pPr>
  </w:style>
  <w:style w:type="paragraph" w:customStyle="1" w:styleId="Level1">
    <w:name w:val="Level 1"/>
    <w:basedOn w:val="Normal"/>
    <w:pPr>
      <w:widowControl w:val="0"/>
      <w:numPr>
        <w:numId w:val="2"/>
      </w:numPr>
      <w:autoSpaceDE w:val="0"/>
      <w:autoSpaceDN w:val="0"/>
      <w:adjustRightInd w:val="0"/>
      <w:ind w:left="360" w:hanging="360"/>
      <w:outlineLvl w:val="0"/>
    </w:pPr>
  </w:style>
  <w:style w:type="paragraph" w:styleId="Title">
    <w:name w:val="Title"/>
    <w:basedOn w:val="Normal"/>
    <w:qFormat/>
    <w:pPr>
      <w:jc w:val="center"/>
    </w:pPr>
    <w:rPr>
      <w:b/>
      <w:bCs/>
    </w:rPr>
  </w:style>
  <w:style w:type="paragraph" w:styleId="BodyText">
    <w:name w:val="Body Text"/>
    <w:basedOn w:val="Normal"/>
    <w:rPr>
      <w:iCs/>
      <w:sz w:val="22"/>
    </w:rPr>
  </w:style>
  <w:style w:type="paragraph" w:styleId="Header">
    <w:name w:val="header"/>
    <w:basedOn w:val="Normal"/>
    <w:link w:val="HeaderChar"/>
    <w:pPr>
      <w:tabs>
        <w:tab w:val="center" w:pos="4320"/>
        <w:tab w:val="right" w:pos="8640"/>
      </w:tabs>
    </w:pPr>
    <w:rPr>
      <w:rFonts w:ascii="Arial" w:hAnsi="Arial"/>
      <w:szCs w:val="20"/>
    </w:rPr>
  </w:style>
  <w:style w:type="paragraph" w:styleId="Footer">
    <w:name w:val="footer"/>
    <w:basedOn w:val="Normal"/>
    <w:pPr>
      <w:tabs>
        <w:tab w:val="center" w:pos="4320"/>
        <w:tab w:val="right" w:pos="8640"/>
      </w:tabs>
    </w:pPr>
  </w:style>
  <w:style w:type="paragraph" w:styleId="BodyText2">
    <w:name w:val="Body Text 2"/>
    <w:basedOn w:val="Normal"/>
    <w:pPr>
      <w:jc w:val="center"/>
    </w:pPr>
    <w:rPr>
      <w:sz w:val="22"/>
    </w:rPr>
  </w:style>
  <w:style w:type="paragraph" w:customStyle="1" w:styleId="Normal15">
    <w:name w:val="Normal 1.5"/>
    <w:basedOn w:val="Normal"/>
    <w:pPr>
      <w:spacing w:line="360" w:lineRule="auto"/>
    </w:pPr>
    <w:rPr>
      <w:rFonts w:ascii="Arial" w:hAnsi="Arial"/>
      <w:szCs w:val="20"/>
    </w:rPr>
  </w:style>
  <w:style w:type="character" w:styleId="PageNumber">
    <w:name w:val="page number"/>
    <w:basedOn w:val="DefaultParagraphFont"/>
    <w:rsid w:val="00F44753"/>
  </w:style>
  <w:style w:type="paragraph" w:customStyle="1" w:styleId="CM10">
    <w:name w:val="CM10"/>
    <w:basedOn w:val="Normal"/>
    <w:next w:val="Normal"/>
    <w:rsid w:val="008277D3"/>
    <w:pPr>
      <w:widowControl w:val="0"/>
      <w:autoSpaceDE w:val="0"/>
      <w:autoSpaceDN w:val="0"/>
      <w:adjustRightInd w:val="0"/>
      <w:spacing w:after="253"/>
    </w:pPr>
  </w:style>
  <w:style w:type="character" w:customStyle="1" w:styleId="HeaderChar">
    <w:name w:val="Header Char"/>
    <w:basedOn w:val="DefaultParagraphFont"/>
    <w:link w:val="Header"/>
    <w:rsid w:val="004D5AD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8034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B7D312F0394BA9354A042E3B76FA" ma:contentTypeVersion="0" ma:contentTypeDescription="Create a new document." ma:contentTypeScope="" ma:versionID="70810ddd258d016027ba0aa54cae0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74C4FD-447B-434B-B5D7-85D20E400DB5}"/>
</file>

<file path=customXml/itemProps2.xml><?xml version="1.0" encoding="utf-8"?>
<ds:datastoreItem xmlns:ds="http://schemas.openxmlformats.org/officeDocument/2006/customXml" ds:itemID="{A49035BE-737D-424A-8A0C-63031286D655}"/>
</file>

<file path=customXml/itemProps3.xml><?xml version="1.0" encoding="utf-8"?>
<ds:datastoreItem xmlns:ds="http://schemas.openxmlformats.org/officeDocument/2006/customXml" ds:itemID="{DFF8FA58-89C0-4769-A6A2-74C7CAB2D357}"/>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PM - 305</vt:lpstr>
    </vt:vector>
  </TitlesOfParts>
  <Company>UC</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- 305</dc:title>
  <dc:subject/>
  <dc:creator>FitzmaAM</dc:creator>
  <cp:keywords/>
  <dc:description/>
  <cp:lastModifiedBy>joanne lindwall</cp:lastModifiedBy>
  <cp:revision>3</cp:revision>
  <cp:lastPrinted>2008-04-30T21:27:00Z</cp:lastPrinted>
  <dcterms:created xsi:type="dcterms:W3CDTF">2008-04-30T21:27:00Z</dcterms:created>
  <dcterms:modified xsi:type="dcterms:W3CDTF">2008-04-30T21:28:00Z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0x010100B5E8B7D312F0394BA9354A042E3B76FA</vt:lpwstr>
  </property>
</Properties>
</file>