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98" w:rsidRPr="000A43B7" w:rsidRDefault="00C21698" w:rsidP="00C21698">
      <w:pPr>
        <w:pStyle w:val="Heading1"/>
        <w:jc w:val="center"/>
        <w:rPr>
          <w:rFonts w:ascii="Times New Roman" w:hAnsi="Times New Roman"/>
          <w:bCs/>
          <w:sz w:val="24"/>
        </w:rPr>
      </w:pPr>
      <w:r w:rsidRPr="000A43B7">
        <w:rPr>
          <w:rFonts w:ascii="Times New Roman" w:hAnsi="Times New Roman"/>
          <w:bCs/>
          <w:sz w:val="24"/>
        </w:rPr>
        <w:t>DOCUMENTING DELEGATION OF AUTHORITY</w:t>
      </w:r>
    </w:p>
    <w:p w:rsidR="00C21698" w:rsidRPr="00371E96" w:rsidRDefault="00C21698">
      <w:pPr>
        <w:tabs>
          <w:tab w:val="right" w:pos="7227"/>
        </w:tabs>
        <w:rPr>
          <w:b/>
          <w:u w:val="single"/>
        </w:rPr>
      </w:pPr>
    </w:p>
    <w:p w:rsidR="000A43B7" w:rsidRPr="00371E96" w:rsidRDefault="000A43B7" w:rsidP="00371E96">
      <w:pPr>
        <w:pStyle w:val="List"/>
        <w:numPr>
          <w:ilvl w:val="0"/>
          <w:numId w:val="3"/>
        </w:numPr>
        <w:ind w:left="1440" w:hanging="720"/>
        <w:rPr>
          <w:b/>
          <w:u w:val="single"/>
        </w:rPr>
      </w:pPr>
      <w:r w:rsidRPr="00371E96">
        <w:rPr>
          <w:b/>
          <w:u w:val="single"/>
        </w:rPr>
        <w:t>PURPOSE</w:t>
      </w:r>
    </w:p>
    <w:p w:rsidR="000A43B7" w:rsidRDefault="000A43B7" w:rsidP="00371E96">
      <w:pPr>
        <w:tabs>
          <w:tab w:val="num" w:pos="1440"/>
          <w:tab w:val="right" w:pos="2161"/>
        </w:tabs>
        <w:ind w:left="1440" w:hanging="720"/>
        <w:rPr>
          <w:b/>
          <w:u w:val="single"/>
        </w:rPr>
      </w:pPr>
    </w:p>
    <w:p w:rsidR="000A43B7" w:rsidRDefault="000A43B7" w:rsidP="00371E96">
      <w:pPr>
        <w:pStyle w:val="ListContinue"/>
        <w:tabs>
          <w:tab w:val="num" w:pos="1440"/>
        </w:tabs>
        <w:ind w:left="1440"/>
      </w:pPr>
      <w:r>
        <w:t>To establish guidelines and requirements for documentation of delegation of authority by the principal investigator to investigational clinical site research personnel.</w:t>
      </w:r>
    </w:p>
    <w:p w:rsidR="00DD7C69" w:rsidRDefault="00DD7C69" w:rsidP="00371E96">
      <w:pPr>
        <w:pStyle w:val="ListContinue"/>
        <w:tabs>
          <w:tab w:val="num" w:pos="1440"/>
        </w:tabs>
        <w:ind w:left="1440" w:hanging="720"/>
      </w:pPr>
    </w:p>
    <w:p w:rsidR="000A43B7" w:rsidRPr="00371E96" w:rsidRDefault="000A43B7" w:rsidP="00371E96">
      <w:pPr>
        <w:pStyle w:val="List"/>
        <w:numPr>
          <w:ilvl w:val="0"/>
          <w:numId w:val="3"/>
        </w:numPr>
        <w:ind w:left="1440" w:hanging="720"/>
        <w:rPr>
          <w:b/>
          <w:u w:val="single"/>
        </w:rPr>
      </w:pPr>
      <w:r w:rsidRPr="00371E96">
        <w:rPr>
          <w:b/>
          <w:u w:val="single"/>
        </w:rPr>
        <w:t>SCOPE</w:t>
      </w:r>
    </w:p>
    <w:p w:rsidR="000A43B7" w:rsidRDefault="000A43B7" w:rsidP="00371E96">
      <w:pPr>
        <w:tabs>
          <w:tab w:val="num" w:pos="1440"/>
          <w:tab w:val="right" w:pos="1825"/>
        </w:tabs>
        <w:ind w:left="1440" w:hanging="720"/>
        <w:rPr>
          <w:b/>
          <w:u w:val="single"/>
        </w:rPr>
      </w:pPr>
    </w:p>
    <w:p w:rsidR="000A43B7" w:rsidRDefault="000A43B7" w:rsidP="00371E96">
      <w:pPr>
        <w:pStyle w:val="ListContinue"/>
        <w:tabs>
          <w:tab w:val="num" w:pos="1440"/>
        </w:tabs>
        <w:ind w:left="1440"/>
      </w:pPr>
      <w:r>
        <w:t xml:space="preserve">This SOP applies to all clinical studies conducted by &lt;name of </w:t>
      </w:r>
      <w:r w:rsidR="00C21698">
        <w:t>Sponsor/Investigator</w:t>
      </w:r>
      <w:r>
        <w:t>&gt;.</w:t>
      </w:r>
    </w:p>
    <w:p w:rsidR="00DD7C69" w:rsidRDefault="00DD7C69" w:rsidP="00371E96">
      <w:pPr>
        <w:pStyle w:val="ListContinue"/>
        <w:tabs>
          <w:tab w:val="num" w:pos="1440"/>
        </w:tabs>
        <w:ind w:left="1440" w:hanging="720"/>
      </w:pPr>
    </w:p>
    <w:p w:rsidR="000A43B7" w:rsidRPr="00371E96" w:rsidRDefault="000A43B7" w:rsidP="00371E96">
      <w:pPr>
        <w:pStyle w:val="List"/>
        <w:numPr>
          <w:ilvl w:val="0"/>
          <w:numId w:val="3"/>
        </w:numPr>
        <w:ind w:left="1440" w:hanging="720"/>
        <w:rPr>
          <w:b/>
          <w:u w:val="single"/>
        </w:rPr>
      </w:pPr>
      <w:r w:rsidRPr="00371E96">
        <w:rPr>
          <w:b/>
          <w:u w:val="single"/>
        </w:rPr>
        <w:t>BACKGROUND</w:t>
      </w:r>
    </w:p>
    <w:p w:rsidR="000A43B7" w:rsidRDefault="000A43B7" w:rsidP="00371E96">
      <w:pPr>
        <w:tabs>
          <w:tab w:val="num" w:pos="1440"/>
          <w:tab w:val="right" w:pos="2794"/>
        </w:tabs>
        <w:ind w:left="1440" w:hanging="720"/>
        <w:rPr>
          <w:u w:val="single"/>
        </w:rPr>
      </w:pPr>
    </w:p>
    <w:p w:rsidR="000A43B7" w:rsidRDefault="000A43B7" w:rsidP="00371E96">
      <w:pPr>
        <w:pStyle w:val="ListContinue"/>
        <w:tabs>
          <w:tab w:val="num" w:pos="1440"/>
        </w:tabs>
        <w:ind w:left="1440"/>
      </w:pPr>
      <w:r>
        <w:t xml:space="preserve">The </w:t>
      </w:r>
      <w:r w:rsidR="00BC6757">
        <w:t>Sponsor/In</w:t>
      </w:r>
      <w:r>
        <w:t xml:space="preserve">vestigator is responsible for the overall conduct of a research study at the clinical site however; delegation allows other investigators and site personnel to actively participate in the implementation and conduct of a clinical trial.  </w:t>
      </w:r>
    </w:p>
    <w:p w:rsidR="00DC2536" w:rsidRDefault="000A43B7" w:rsidP="00371E96">
      <w:pPr>
        <w:pStyle w:val="ListContinue"/>
        <w:tabs>
          <w:tab w:val="num" w:pos="1440"/>
        </w:tabs>
        <w:spacing w:before="120" w:after="0"/>
        <w:ind w:left="1440"/>
        <w:rPr>
          <w:b/>
          <w:u w:val="single"/>
        </w:rPr>
      </w:pPr>
      <w:r w:rsidRPr="00DD7C69">
        <w:rPr>
          <w:b/>
          <w:u w:val="single"/>
        </w:rPr>
        <w:t>In accordance with:</w:t>
      </w:r>
    </w:p>
    <w:p w:rsidR="00DD7C69" w:rsidRDefault="000A43B7" w:rsidP="00DC2536">
      <w:pPr>
        <w:pStyle w:val="ListContinue"/>
        <w:tabs>
          <w:tab w:val="num" w:pos="1440"/>
        </w:tabs>
        <w:spacing w:after="0"/>
        <w:ind w:left="1440"/>
      </w:pPr>
      <w:r w:rsidRPr="00DD7C69">
        <w:rPr>
          <w:b/>
          <w:u w:val="single"/>
        </w:rPr>
        <w:br/>
      </w:r>
      <w:r w:rsidR="00DD7C69">
        <w:t>21CFR</w:t>
      </w:r>
      <w:r w:rsidR="002F36D9">
        <w:t xml:space="preserve">312 &amp; </w:t>
      </w:r>
      <w:r w:rsidR="00DD7C69">
        <w:t>812</w:t>
      </w:r>
      <w:r w:rsidR="002F36D9">
        <w:t xml:space="preserve"> </w:t>
      </w:r>
      <w:r w:rsidR="00DD7C69">
        <w:t xml:space="preserve">Responsibilities of </w:t>
      </w:r>
      <w:r w:rsidR="00C21698">
        <w:t>Sponsor/Investigator</w:t>
      </w:r>
      <w:r w:rsidR="00DD7C69">
        <w:t>s</w:t>
      </w:r>
    </w:p>
    <w:p w:rsidR="000A43B7" w:rsidRDefault="000A43B7" w:rsidP="00DC2536">
      <w:pPr>
        <w:pStyle w:val="ListContinue"/>
        <w:tabs>
          <w:tab w:val="num" w:pos="1440"/>
        </w:tabs>
        <w:spacing w:after="0"/>
        <w:ind w:left="1440"/>
      </w:pPr>
      <w:r>
        <w:t xml:space="preserve">ICH GCP Consolidated Guideline </w:t>
      </w:r>
      <w:r>
        <w:noBreakHyphen/>
        <w:t xml:space="preserve"> Part 4. Investigator</w:t>
      </w:r>
    </w:p>
    <w:p w:rsidR="00DD7C69" w:rsidRDefault="00DD7C69" w:rsidP="00371E96">
      <w:pPr>
        <w:pStyle w:val="ListContinue"/>
        <w:tabs>
          <w:tab w:val="num" w:pos="1440"/>
        </w:tabs>
        <w:spacing w:after="0"/>
        <w:ind w:left="1440" w:hanging="720"/>
      </w:pPr>
    </w:p>
    <w:p w:rsidR="000A43B7" w:rsidRPr="00371E96" w:rsidRDefault="000A43B7" w:rsidP="00371E96">
      <w:pPr>
        <w:pStyle w:val="List"/>
        <w:numPr>
          <w:ilvl w:val="0"/>
          <w:numId w:val="3"/>
        </w:numPr>
        <w:ind w:left="1440" w:hanging="720"/>
        <w:rPr>
          <w:u w:val="single"/>
        </w:rPr>
      </w:pPr>
      <w:r w:rsidRPr="00371E96">
        <w:rPr>
          <w:b/>
          <w:u w:val="single"/>
        </w:rPr>
        <w:t>PROCEDUR</w:t>
      </w:r>
      <w:r w:rsidRPr="006253AC">
        <w:rPr>
          <w:b/>
          <w:u w:val="single"/>
        </w:rPr>
        <w:t>E</w:t>
      </w:r>
    </w:p>
    <w:p w:rsidR="000A43B7" w:rsidRDefault="000A43B7">
      <w:pPr>
        <w:tabs>
          <w:tab w:val="left" w:pos="734"/>
          <w:tab w:val="right" w:pos="2569"/>
        </w:tabs>
        <w:rPr>
          <w:b/>
          <w:u w:val="single"/>
        </w:rPr>
      </w:pPr>
    </w:p>
    <w:p w:rsidR="000A43B7" w:rsidRDefault="000A43B7" w:rsidP="00371E96">
      <w:pPr>
        <w:pStyle w:val="List2"/>
        <w:numPr>
          <w:ilvl w:val="1"/>
          <w:numId w:val="3"/>
        </w:numPr>
        <w:tabs>
          <w:tab w:val="clear" w:pos="1800"/>
        </w:tabs>
        <w:ind w:left="1980" w:hanging="540"/>
      </w:pPr>
      <w:r>
        <w:t xml:space="preserve">The </w:t>
      </w:r>
      <w:r w:rsidR="00BC6757">
        <w:t xml:space="preserve">Sponsor/Investigator </w:t>
      </w:r>
      <w:r>
        <w:t>will assume full responsibility for the clinical investigation by his/her signature on the Form FDA 1572 for investigational drug research (21 CFR 312) or on the investigator</w:t>
      </w:r>
      <w:r w:rsidR="00DD7C69">
        <w:t>’</w:t>
      </w:r>
      <w:r>
        <w:t xml:space="preserve">s agreement for medical </w:t>
      </w:r>
      <w:r w:rsidR="002F36D9">
        <w:t>device</w:t>
      </w:r>
      <w:r>
        <w:t xml:space="preserve"> research (21 CFR 812) and the clinical trial agreement (contract).</w:t>
      </w:r>
      <w:r w:rsidR="00E561C8">
        <w:t xml:space="preserve"> </w:t>
      </w:r>
    </w:p>
    <w:p w:rsidR="00DD7C69" w:rsidRDefault="00DD7C69" w:rsidP="00371E96">
      <w:pPr>
        <w:pStyle w:val="List2"/>
        <w:ind w:left="1980" w:hanging="540"/>
      </w:pPr>
    </w:p>
    <w:p w:rsidR="000A43B7" w:rsidRDefault="000A43B7" w:rsidP="00371E96">
      <w:pPr>
        <w:pStyle w:val="List2"/>
        <w:numPr>
          <w:ilvl w:val="1"/>
          <w:numId w:val="3"/>
        </w:numPr>
        <w:tabs>
          <w:tab w:val="clear" w:pos="1800"/>
        </w:tabs>
        <w:ind w:left="1980" w:hanging="540"/>
      </w:pPr>
      <w:r>
        <w:rPr>
          <w:i/>
          <w:iCs/>
        </w:rPr>
        <w:t>(</w:t>
      </w:r>
      <w:r w:rsidR="00BC6757" w:rsidRPr="00BC6757">
        <w:rPr>
          <w:i/>
        </w:rPr>
        <w:t>Sponsor/Investigator</w:t>
      </w:r>
      <w:r w:rsidR="00BC6757">
        <w:rPr>
          <w:i/>
          <w:iCs/>
        </w:rPr>
        <w:t>s</w:t>
      </w:r>
      <w:r>
        <w:rPr>
          <w:i/>
          <w:iCs/>
        </w:rPr>
        <w:t xml:space="preserve"> may select sub</w:t>
      </w:r>
      <w:r>
        <w:rPr>
          <w:i/>
          <w:iCs/>
        </w:rPr>
        <w:noBreakHyphen/>
        <w:t>investigators to assist with an investigation.)</w:t>
      </w:r>
      <w:r>
        <w:t xml:space="preserve">  Sub</w:t>
      </w:r>
      <w:r>
        <w:noBreakHyphen/>
        <w:t>investigators may conduct the procedures and activities required by the protocol under the supervision of the investigator. Sub</w:t>
      </w:r>
      <w:r>
        <w:noBreakHyphen/>
        <w:t>investigators are listed on the Form FDA 1572 or will sign a separate investigator</w:t>
      </w:r>
      <w:r w:rsidR="00DD7C69">
        <w:t>’</w:t>
      </w:r>
      <w:r>
        <w:t>s agreement as appropriate.</w:t>
      </w:r>
      <w:r w:rsidR="00E561C8">
        <w:t xml:space="preserve"> </w:t>
      </w:r>
      <w:r w:rsidR="00DD7C69">
        <w:br/>
      </w:r>
    </w:p>
    <w:p w:rsidR="000A43B7" w:rsidRDefault="00DD7C69" w:rsidP="00371E96">
      <w:pPr>
        <w:pStyle w:val="List2"/>
        <w:numPr>
          <w:ilvl w:val="1"/>
          <w:numId w:val="3"/>
        </w:numPr>
        <w:tabs>
          <w:tab w:val="clear" w:pos="1800"/>
        </w:tabs>
        <w:ind w:left="1980" w:hanging="540"/>
      </w:pPr>
      <w:r>
        <w:t>Original signed i</w:t>
      </w:r>
      <w:r w:rsidR="000A43B7">
        <w:t xml:space="preserve">nvestigator </w:t>
      </w:r>
      <w:r>
        <w:t>a</w:t>
      </w:r>
      <w:r w:rsidR="000A43B7">
        <w:t xml:space="preserve">greements or FDA 1572 documents must be signed prior to the </w:t>
      </w:r>
      <w:r w:rsidR="00BC6757">
        <w:t>start of a study</w:t>
      </w:r>
      <w:r>
        <w:t xml:space="preserve">. </w:t>
      </w:r>
      <w:r w:rsidR="00C21698">
        <w:t>Sponsor/Investigator</w:t>
      </w:r>
      <w:r>
        <w:t xml:space="preserve"> r</w:t>
      </w:r>
      <w:r w:rsidR="000A43B7">
        <w:t>egulatory</w:t>
      </w:r>
      <w:r>
        <w:t xml:space="preserve"> staff</w:t>
      </w:r>
      <w:r w:rsidR="000A43B7">
        <w:t xml:space="preserve"> will </w:t>
      </w:r>
      <w:r w:rsidR="00BC6757">
        <w:t xml:space="preserve">keep an </w:t>
      </w:r>
      <w:proofErr w:type="spellStart"/>
      <w:r w:rsidR="00BC6757">
        <w:t>orginal</w:t>
      </w:r>
      <w:proofErr w:type="spellEnd"/>
      <w:r w:rsidR="000A43B7">
        <w:t xml:space="preserve"> at the site in their regulatory </w:t>
      </w:r>
      <w:r w:rsidR="000A43B7">
        <w:lastRenderedPageBreak/>
        <w:t>files.</w:t>
      </w:r>
      <w:bookmarkStart w:id="0" w:name="_GoBack"/>
      <w:bookmarkEnd w:id="0"/>
      <w:r>
        <w:br/>
      </w:r>
      <w:r w:rsidR="000A43B7">
        <w:t xml:space="preserve"> </w:t>
      </w:r>
    </w:p>
    <w:p w:rsidR="000A43B7" w:rsidRDefault="00DD7C69" w:rsidP="00371E96">
      <w:pPr>
        <w:pStyle w:val="List2"/>
        <w:numPr>
          <w:ilvl w:val="1"/>
          <w:numId w:val="3"/>
        </w:numPr>
        <w:tabs>
          <w:tab w:val="clear" w:pos="1800"/>
        </w:tabs>
        <w:ind w:left="1980" w:hanging="540"/>
      </w:pPr>
      <w:r>
        <w:t xml:space="preserve">If </w:t>
      </w:r>
      <w:r w:rsidR="00BC6757">
        <w:t>Sponsor/Investigator</w:t>
      </w:r>
      <w:r w:rsidR="000A43B7">
        <w:t>s use multiple research facilities for study evaluations, these locations must be listed on the Form FDA 1572 (i</w:t>
      </w:r>
      <w:r>
        <w:t xml:space="preserve">f a drug study) or on the site information list if a </w:t>
      </w:r>
      <w:r w:rsidR="002F36D9">
        <w:t>device</w:t>
      </w:r>
      <w:r>
        <w:t xml:space="preserve"> study. </w:t>
      </w:r>
    </w:p>
    <w:p w:rsidR="00BC6757" w:rsidRDefault="00BC6757" w:rsidP="00BC6757">
      <w:pPr>
        <w:pStyle w:val="List2"/>
        <w:ind w:left="1440" w:firstLine="0"/>
      </w:pPr>
    </w:p>
    <w:p w:rsidR="000A43B7" w:rsidRDefault="000A43B7" w:rsidP="00371E96">
      <w:pPr>
        <w:pStyle w:val="List2"/>
        <w:numPr>
          <w:ilvl w:val="1"/>
          <w:numId w:val="3"/>
        </w:numPr>
        <w:tabs>
          <w:tab w:val="clear" w:pos="1800"/>
        </w:tabs>
        <w:ind w:left="1980" w:hanging="540"/>
        <w:rPr>
          <w:u w:val="single"/>
        </w:rPr>
      </w:pPr>
      <w:r>
        <w:t xml:space="preserve">A list of appropriately qualified persons to whom the </w:t>
      </w:r>
      <w:r w:rsidR="00BC6757">
        <w:t xml:space="preserve">Sponsor/Investigator </w:t>
      </w:r>
      <w:r>
        <w:t>has delegated si</w:t>
      </w:r>
      <w:r w:rsidR="006119E5">
        <w:t>gnificant study</w:t>
      </w:r>
      <w:r w:rsidR="006119E5">
        <w:noBreakHyphen/>
        <w:t>related duties (</w:t>
      </w:r>
      <w:r>
        <w:t xml:space="preserve">ICH GCP 4.1.5) will be completed by research personnel prior to </w:t>
      </w:r>
      <w:r w:rsidR="00BC6757">
        <w:t>the start of the study</w:t>
      </w:r>
      <w:r>
        <w:t xml:space="preserve">. The </w:t>
      </w:r>
      <w:r w:rsidR="00BC6757">
        <w:t xml:space="preserve">&lt;insert correct title&gt; </w:t>
      </w:r>
      <w:r>
        <w:t xml:space="preserve">will be responsible for making sure this is </w:t>
      </w:r>
      <w:r w:rsidR="00BC6757">
        <w:t>completed</w:t>
      </w:r>
      <w:r>
        <w:t>. This list may be in the form of a site personnel sign in sheet or a Delegation of Authority Form, and will be maintained as part of the official site regulatory files.</w:t>
      </w:r>
      <w:r w:rsidR="00DD7C69" w:rsidRPr="00DD7C69">
        <w:t xml:space="preserve"> </w:t>
      </w:r>
      <w:r>
        <w:rPr>
          <w:u w:val="single"/>
        </w:rPr>
        <w:t xml:space="preserve">This form </w:t>
      </w:r>
      <w:r w:rsidR="00303E6F">
        <w:rPr>
          <w:u w:val="single"/>
        </w:rPr>
        <w:t>should</w:t>
      </w:r>
      <w:r>
        <w:rPr>
          <w:u w:val="single"/>
        </w:rPr>
        <w:t xml:space="preserve"> be updated as personnel change during the course of the clinical trial. It is the responsibility of the </w:t>
      </w:r>
      <w:r w:rsidR="00BC6757">
        <w:t xml:space="preserve">&lt;insert correct title&gt; </w:t>
      </w:r>
      <w:r w:rsidR="00BC6757" w:rsidRPr="00BC6757">
        <w:rPr>
          <w:u w:val="single"/>
        </w:rPr>
        <w:t>at the site</w:t>
      </w:r>
      <w:r w:rsidRPr="00BC6757">
        <w:rPr>
          <w:u w:val="single"/>
        </w:rPr>
        <w:t xml:space="preserve"> to ensure this is done.</w:t>
      </w:r>
      <w:r w:rsidR="00BC6757" w:rsidRPr="00BC6757">
        <w:rPr>
          <w:u w:val="single"/>
        </w:rPr>
        <w:t xml:space="preserve"> </w:t>
      </w:r>
      <w:r w:rsidR="00DD7C69" w:rsidRPr="00BC6757">
        <w:rPr>
          <w:u w:val="single"/>
        </w:rPr>
        <w:br/>
      </w:r>
    </w:p>
    <w:sectPr w:rsidR="000A43B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86" w:rsidRDefault="009D3086">
      <w:r>
        <w:separator/>
      </w:r>
    </w:p>
  </w:endnote>
  <w:endnote w:type="continuationSeparator" w:id="0">
    <w:p w:rsidR="009D3086" w:rsidRDefault="009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7" w:rsidRDefault="00BC6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757" w:rsidRDefault="00BC6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7" w:rsidRDefault="00BC67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86" w:rsidRDefault="009D3086">
      <w:r>
        <w:separator/>
      </w:r>
    </w:p>
  </w:footnote>
  <w:footnote w:type="continuationSeparator" w:id="0">
    <w:p w:rsidR="009D3086" w:rsidRDefault="009D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ing Delegation of Authority"/>
      <w:tblDescription w:val="Title table"/>
    </w:tblPr>
    <w:tblGrid>
      <w:gridCol w:w="5845"/>
      <w:gridCol w:w="3960"/>
    </w:tblGrid>
    <w:tr w:rsidR="0074105C" w:rsidTr="006923E2">
      <w:trPr>
        <w:tblHeader/>
      </w:trPr>
      <w:tc>
        <w:tcPr>
          <w:tcW w:w="5845" w:type="dxa"/>
          <w:tcBorders>
            <w:right w:val="single" w:sz="4" w:space="0" w:color="auto"/>
          </w:tcBorders>
        </w:tcPr>
        <w:p w:rsidR="0074105C" w:rsidRPr="004772A6" w:rsidRDefault="0074105C" w:rsidP="0074105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772A6">
            <w:rPr>
              <w:rFonts w:ascii="Arial" w:hAnsi="Arial" w:cs="Arial"/>
              <w:sz w:val="20"/>
              <w:szCs w:val="20"/>
            </w:rPr>
            <w:t xml:space="preserve">TEMPLATE FOR CLINICAL RESEARCH </w:t>
          </w:r>
        </w:p>
        <w:p w:rsidR="0074105C" w:rsidRPr="00B64455" w:rsidRDefault="0074105C" w:rsidP="0074105C">
          <w:pPr>
            <w:pStyle w:val="Header"/>
            <w:rPr>
              <w:rFonts w:ascii="Arial" w:hAnsi="Arial" w:cs="Arial"/>
              <w:b/>
              <w:noProof/>
              <w:sz w:val="20"/>
              <w:szCs w:val="20"/>
              <w:u w:val="single"/>
            </w:rPr>
          </w:pPr>
          <w:r w:rsidRPr="00B64455">
            <w:rPr>
              <w:rFonts w:ascii="Arial" w:hAnsi="Arial" w:cs="Arial"/>
              <w:b/>
              <w:noProof/>
              <w:sz w:val="20"/>
              <w:szCs w:val="20"/>
              <w:u w:val="single"/>
            </w:rPr>
            <w:t>Sponsor-Investiagtor to adopt for use as applicable</w:t>
          </w:r>
        </w:p>
        <w:p w:rsidR="0074105C" w:rsidRDefault="0074105C" w:rsidP="0074105C">
          <w:pPr>
            <w:pStyle w:val="Header"/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t>See Policy VI.01</w:t>
          </w:r>
        </w:p>
        <w:p w:rsidR="0074105C" w:rsidRDefault="0074105C" w:rsidP="0074105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105C" w:rsidRPr="00C27F0E" w:rsidRDefault="0074105C" w:rsidP="0074105C">
          <w:pPr>
            <w:spacing w:after="60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Standard Operating Procedure ADM 006</w:t>
          </w:r>
        </w:p>
        <w:p w:rsidR="0074105C" w:rsidRPr="00C27F0E" w:rsidRDefault="0074105C" w:rsidP="0074105C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Documenting Delegation of Authority</w:t>
          </w:r>
        </w:p>
        <w:p w:rsidR="0074105C" w:rsidRPr="00C27F0E" w:rsidRDefault="0074105C" w:rsidP="0074105C">
          <w:pPr>
            <w:spacing w:after="60"/>
            <w:rPr>
              <w:b/>
              <w:sz w:val="20"/>
              <w:szCs w:val="20"/>
            </w:rPr>
          </w:pPr>
          <w:r w:rsidRPr="00C27F0E">
            <w:rPr>
              <w:b/>
              <w:sz w:val="20"/>
              <w:szCs w:val="20"/>
            </w:rPr>
            <w:t xml:space="preserve">Adopted:  </w:t>
          </w:r>
          <w:r>
            <w:rPr>
              <w:b/>
              <w:sz w:val="20"/>
              <w:szCs w:val="20"/>
            </w:rPr>
            <w:tab/>
          </w:r>
          <w:r w:rsidRPr="00C27F0E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>.</w:t>
          </w:r>
          <w:r w:rsidRPr="00C27F0E">
            <w:rPr>
              <w:b/>
              <w:sz w:val="20"/>
              <w:szCs w:val="20"/>
            </w:rPr>
            <w:t xml:space="preserve"> Date:  </w:t>
          </w:r>
        </w:p>
        <w:p w:rsidR="0074105C" w:rsidRPr="00A904D3" w:rsidRDefault="0074105C" w:rsidP="0074105C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Rev. No.</w:t>
          </w:r>
          <w:r>
            <w:rPr>
              <w:b/>
              <w:sz w:val="20"/>
              <w:szCs w:val="20"/>
            </w:rPr>
            <w:tab/>
          </w:r>
          <w:r w:rsidRPr="007F65BF">
            <w:rPr>
              <w:b/>
              <w:sz w:val="20"/>
              <w:szCs w:val="20"/>
            </w:rPr>
            <w:t xml:space="preserve">Page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PAGE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E561C8">
            <w:rPr>
              <w:b/>
              <w:noProof/>
              <w:sz w:val="20"/>
              <w:szCs w:val="20"/>
            </w:rPr>
            <w:t>2</w:t>
          </w:r>
          <w:r w:rsidRPr="007F65BF">
            <w:rPr>
              <w:b/>
              <w:sz w:val="20"/>
              <w:szCs w:val="20"/>
            </w:rPr>
            <w:fldChar w:fldCharType="end"/>
          </w:r>
          <w:r w:rsidRPr="007F65BF">
            <w:rPr>
              <w:b/>
              <w:sz w:val="20"/>
              <w:szCs w:val="20"/>
            </w:rPr>
            <w:t xml:space="preserve"> of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NUMPAGES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E561C8">
            <w:rPr>
              <w:b/>
              <w:noProof/>
              <w:sz w:val="20"/>
              <w:szCs w:val="20"/>
            </w:rPr>
            <w:t>2</w:t>
          </w:r>
          <w:r w:rsidRPr="007F65BF">
            <w:rPr>
              <w:b/>
              <w:sz w:val="20"/>
              <w:szCs w:val="20"/>
            </w:rPr>
            <w:fldChar w:fldCharType="end"/>
          </w:r>
        </w:p>
        <w:p w:rsidR="0074105C" w:rsidRDefault="0074105C" w:rsidP="0074105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74105C" w:rsidRDefault="0074105C" w:rsidP="0074105C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EC6476"/>
    <w:multiLevelType w:val="multilevel"/>
    <w:tmpl w:val="ABB01612"/>
    <w:lvl w:ilvl="0">
      <w:start w:val="1"/>
      <w:numFmt w:val="upperRoman"/>
      <w:lvlText w:val="%1. 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6E434F"/>
    <w:multiLevelType w:val="singleLevel"/>
    <w:tmpl w:val="51A0C11E"/>
    <w:lvl w:ilvl="0">
      <w:start w:val="1"/>
      <w:numFmt w:val="decimal"/>
      <w:lvlText w:val="%1. "/>
      <w:legacy w:legacy="1" w:legacySpace="0" w:legacyIndent="360"/>
      <w:lvlJc w:val="left"/>
      <w:pPr>
        <w:ind w:left="1118" w:hanging="36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" w15:restartNumberingAfterBreak="0">
    <w:nsid w:val="4FD84AB4"/>
    <w:multiLevelType w:val="hybridMultilevel"/>
    <w:tmpl w:val="44C82C2E"/>
    <w:lvl w:ilvl="0" w:tplc="5ADE5C8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37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7"/>
    <w:rsid w:val="00065F1C"/>
    <w:rsid w:val="000A43B7"/>
    <w:rsid w:val="000B317A"/>
    <w:rsid w:val="00220EF8"/>
    <w:rsid w:val="00224C78"/>
    <w:rsid w:val="002F36D9"/>
    <w:rsid w:val="00303E6F"/>
    <w:rsid w:val="00371E96"/>
    <w:rsid w:val="004175FC"/>
    <w:rsid w:val="006119E5"/>
    <w:rsid w:val="00624915"/>
    <w:rsid w:val="006253AC"/>
    <w:rsid w:val="0074105C"/>
    <w:rsid w:val="00882D15"/>
    <w:rsid w:val="008E65B5"/>
    <w:rsid w:val="009D3086"/>
    <w:rsid w:val="00A950C7"/>
    <w:rsid w:val="00B54204"/>
    <w:rsid w:val="00B8090C"/>
    <w:rsid w:val="00BA7747"/>
    <w:rsid w:val="00BC6757"/>
    <w:rsid w:val="00C21698"/>
    <w:rsid w:val="00C825A3"/>
    <w:rsid w:val="00D80F85"/>
    <w:rsid w:val="00DC2536"/>
    <w:rsid w:val="00DD7C69"/>
    <w:rsid w:val="00E06942"/>
    <w:rsid w:val="00E22C64"/>
    <w:rsid w:val="00E561C8"/>
    <w:rsid w:val="00E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417F57E-21E3-41B9-9B7A-8C40569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Indent2">
    <w:name w:val="Body Text Indent 2"/>
    <w:basedOn w:val="Normal"/>
    <w:pPr>
      <w:tabs>
        <w:tab w:val="left" w:pos="1472"/>
        <w:tab w:val="left" w:pos="1473"/>
        <w:tab w:val="right" w:pos="8678"/>
      </w:tabs>
      <w:ind w:left="1800"/>
    </w:pPr>
    <w:rPr>
      <w:i/>
      <w:sz w:val="22"/>
    </w:rPr>
  </w:style>
  <w:style w:type="paragraph" w:styleId="List">
    <w:name w:val="List"/>
    <w:basedOn w:val="Normal"/>
    <w:rsid w:val="00DD7C69"/>
    <w:pPr>
      <w:ind w:left="360" w:hanging="360"/>
    </w:pPr>
  </w:style>
  <w:style w:type="paragraph" w:styleId="List2">
    <w:name w:val="List 2"/>
    <w:basedOn w:val="Normal"/>
    <w:rsid w:val="00DD7C69"/>
    <w:pPr>
      <w:ind w:left="720" w:hanging="360"/>
    </w:pPr>
  </w:style>
  <w:style w:type="paragraph" w:styleId="ListContinue">
    <w:name w:val="List Continue"/>
    <w:basedOn w:val="Normal"/>
    <w:rsid w:val="00DD7C69"/>
    <w:pPr>
      <w:spacing w:after="120"/>
      <w:ind w:left="360"/>
    </w:pPr>
  </w:style>
  <w:style w:type="paragraph" w:styleId="BodyText">
    <w:name w:val="Body Text"/>
    <w:basedOn w:val="Normal"/>
    <w:rsid w:val="00DD7C69"/>
    <w:pPr>
      <w:spacing w:after="120"/>
    </w:pPr>
  </w:style>
  <w:style w:type="character" w:customStyle="1" w:styleId="HeaderChar">
    <w:name w:val="Header Char"/>
    <w:basedOn w:val="DefaultParagraphFont"/>
    <w:link w:val="Header"/>
    <w:rsid w:val="00C21698"/>
    <w:rPr>
      <w:sz w:val="24"/>
      <w:szCs w:val="24"/>
    </w:rPr>
  </w:style>
  <w:style w:type="table" w:styleId="TableGrid">
    <w:name w:val="Table Grid"/>
    <w:basedOn w:val="TableNormal"/>
    <w:rsid w:val="0074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0D446D583644A011BBE3CFD717F4" ma:contentTypeVersion="0" ma:contentTypeDescription="Create a new document." ma:contentTypeScope="" ma:versionID="1b99398851e08a41f97f552fd25584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4C525-55FE-4161-B13A-5CB3F796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D62F86-5582-47D0-8F96-A3268A32585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EBAA47-8A27-406E-B077-F188FFCCB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2043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200</vt:lpstr>
    </vt:vector>
  </TitlesOfParts>
  <Company> 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200</dc:title>
  <dc:subject/>
  <dc:creator>Deidra Poucher</dc:creator>
  <cp:keywords/>
  <dc:description/>
  <cp:lastModifiedBy>Amy S Bryant</cp:lastModifiedBy>
  <cp:revision>3</cp:revision>
  <cp:lastPrinted>2009-01-06T18:34:00Z</cp:lastPrinted>
  <dcterms:created xsi:type="dcterms:W3CDTF">2017-11-15T18:15:00Z</dcterms:created>
  <dcterms:modified xsi:type="dcterms:W3CDTF">2017-11-15T18:43:00Z</dcterms:modified>
</cp:coreProperties>
</file>